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BFF84C" w14:textId="2C795EFE" w:rsidR="00EF1E6C" w:rsidRPr="003D2E5C" w:rsidRDefault="002474E4" w:rsidP="003E659F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D2E5C">
        <w:rPr>
          <w:rFonts w:ascii="Times New Roman" w:hAnsi="Times New Roman" w:cs="Times New Roman"/>
          <w:b/>
          <w:sz w:val="28"/>
          <w:szCs w:val="28"/>
          <w:u w:val="single"/>
        </w:rPr>
        <w:t xml:space="preserve">Hands-on </w:t>
      </w:r>
      <w:r w:rsidR="00EF1E6C" w:rsidRPr="003D2E5C">
        <w:rPr>
          <w:rFonts w:ascii="Times New Roman" w:hAnsi="Times New Roman" w:cs="Times New Roman"/>
          <w:b/>
          <w:sz w:val="28"/>
          <w:szCs w:val="28"/>
          <w:u w:val="single"/>
        </w:rPr>
        <w:t>Practice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58"/>
        <w:gridCol w:w="2598"/>
      </w:tblGrid>
      <w:tr w:rsidR="00E658E5" w:rsidRPr="00355D17" w14:paraId="5D016B2B" w14:textId="77777777" w:rsidTr="00BD65F8">
        <w:tc>
          <w:tcPr>
            <w:tcW w:w="7858" w:type="dxa"/>
          </w:tcPr>
          <w:p w14:paraId="2E92C6D9" w14:textId="6AC34C2C" w:rsidR="00E658E5" w:rsidRPr="00355D17" w:rsidRDefault="00E658E5" w:rsidP="003E659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D17">
              <w:rPr>
                <w:rFonts w:ascii="Times New Roman" w:hAnsi="Times New Roman" w:cs="Times New Roman"/>
                <w:b/>
                <w:sz w:val="24"/>
                <w:szCs w:val="24"/>
              </w:rPr>
              <w:t>Steps</w:t>
            </w:r>
          </w:p>
        </w:tc>
        <w:tc>
          <w:tcPr>
            <w:tcW w:w="2598" w:type="dxa"/>
          </w:tcPr>
          <w:p w14:paraId="4FE34601" w14:textId="02CB4A88" w:rsidR="00E658E5" w:rsidRPr="00355D17" w:rsidRDefault="00E658E5" w:rsidP="00847C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D17">
              <w:rPr>
                <w:rFonts w:ascii="Times New Roman" w:hAnsi="Times New Roman" w:cs="Times New Roman"/>
                <w:b/>
                <w:sz w:val="24"/>
                <w:szCs w:val="24"/>
              </w:rPr>
              <w:t>Related Function</w:t>
            </w:r>
            <w:r w:rsidR="00BD65F8" w:rsidRPr="00355D17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</w:p>
        </w:tc>
      </w:tr>
      <w:tr w:rsidR="00F41C7C" w:rsidRPr="00355D17" w14:paraId="7BB98759" w14:textId="77777777" w:rsidTr="00355D17">
        <w:trPr>
          <w:trHeight w:val="42"/>
        </w:trPr>
        <w:tc>
          <w:tcPr>
            <w:tcW w:w="10456" w:type="dxa"/>
            <w:gridSpan w:val="2"/>
          </w:tcPr>
          <w:p w14:paraId="34FA2711" w14:textId="0950B008" w:rsidR="00E658E5" w:rsidRPr="00355D17" w:rsidRDefault="00E658E5" w:rsidP="00847C17">
            <w:pPr>
              <w:pStyle w:val="Heading2"/>
              <w:numPr>
                <w:ilvl w:val="0"/>
                <w:numId w:val="13"/>
              </w:num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55D17">
              <w:rPr>
                <w:rFonts w:ascii="Times New Roman" w:hAnsi="Times New Roman" w:cs="Times New Roman"/>
                <w:sz w:val="24"/>
                <w:szCs w:val="24"/>
              </w:rPr>
              <w:t>Creating a new data file</w:t>
            </w:r>
          </w:p>
        </w:tc>
      </w:tr>
      <w:tr w:rsidR="00E658E5" w:rsidRPr="00355D17" w14:paraId="46F2A664" w14:textId="77777777" w:rsidTr="00BD65F8">
        <w:tc>
          <w:tcPr>
            <w:tcW w:w="7858" w:type="dxa"/>
          </w:tcPr>
          <w:p w14:paraId="3FE7D0F5" w14:textId="2F671C3F" w:rsidR="00847C17" w:rsidRPr="00355D17" w:rsidRDefault="00847C17" w:rsidP="00847C17">
            <w:pPr>
              <w:pStyle w:val="ListParagraph"/>
              <w:numPr>
                <w:ilvl w:val="0"/>
                <w:numId w:val="12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D17">
              <w:rPr>
                <w:rFonts w:ascii="Times New Roman" w:hAnsi="Times New Roman" w:cs="Times New Roman"/>
                <w:sz w:val="24"/>
                <w:szCs w:val="24"/>
              </w:rPr>
              <w:t xml:space="preserve">Launch the SOP and then create a new data file. Put </w:t>
            </w:r>
            <w:r w:rsidR="00301531">
              <w:rPr>
                <w:rFonts w:ascii="Times New Roman" w:hAnsi="Times New Roman" w:cs="Times New Roman" w:hint="eastAsia"/>
                <w:sz w:val="24"/>
                <w:szCs w:val="24"/>
              </w:rPr>
              <w:t>the new data file</w:t>
            </w:r>
            <w:r w:rsidRPr="00355D17">
              <w:rPr>
                <w:rFonts w:ascii="Times New Roman" w:hAnsi="Times New Roman" w:cs="Times New Roman"/>
                <w:sz w:val="24"/>
                <w:szCs w:val="24"/>
              </w:rPr>
              <w:t xml:space="preserve"> on Windows’ desktop and name </w:t>
            </w:r>
            <w:r w:rsidR="00301531">
              <w:rPr>
                <w:rFonts w:ascii="Times New Roman" w:hAnsi="Times New Roman" w:cs="Times New Roman"/>
                <w:sz w:val="24"/>
                <w:szCs w:val="24"/>
              </w:rPr>
              <w:t xml:space="preserve">it </w:t>
            </w:r>
            <w:r w:rsidRPr="00355D17">
              <w:rPr>
                <w:rFonts w:ascii="Times New Roman" w:hAnsi="Times New Roman" w:cs="Times New Roman"/>
                <w:sz w:val="24"/>
                <w:szCs w:val="24"/>
              </w:rPr>
              <w:t>as “</w:t>
            </w:r>
            <w:proofErr w:type="spellStart"/>
            <w:r w:rsidRPr="00355D17">
              <w:rPr>
                <w:rFonts w:ascii="Times New Roman" w:hAnsi="Times New Roman" w:cs="Times New Roman"/>
                <w:sz w:val="24"/>
                <w:szCs w:val="24"/>
              </w:rPr>
              <w:t>workshop.sop</w:t>
            </w:r>
            <w:proofErr w:type="spellEnd"/>
            <w:r w:rsidRPr="00355D17">
              <w:rPr>
                <w:rFonts w:ascii="Times New Roman" w:hAnsi="Times New Roman" w:cs="Times New Roman"/>
                <w:sz w:val="24"/>
                <w:szCs w:val="24"/>
              </w:rPr>
              <w:t>”.</w:t>
            </w:r>
          </w:p>
          <w:p w14:paraId="3B480CEA" w14:textId="77777777" w:rsidR="00847C17" w:rsidRPr="00355D17" w:rsidRDefault="00847C17" w:rsidP="00847C17">
            <w:pPr>
              <w:pStyle w:val="ListParagraph"/>
              <w:numPr>
                <w:ilvl w:val="0"/>
                <w:numId w:val="12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D17">
              <w:rPr>
                <w:rFonts w:ascii="Times New Roman" w:hAnsi="Times New Roman" w:cs="Times New Roman"/>
                <w:sz w:val="24"/>
                <w:szCs w:val="24"/>
              </w:rPr>
              <w:t>Keep the “No. of Time Blocks” and “No. of Elective Subjects to be taken by Students in general” as “3”.</w:t>
            </w:r>
          </w:p>
          <w:p w14:paraId="5624328A" w14:textId="77777777" w:rsidR="00847C17" w:rsidRPr="00355D17" w:rsidRDefault="00847C17" w:rsidP="00847C17">
            <w:pPr>
              <w:pStyle w:val="ListParagraph"/>
              <w:numPr>
                <w:ilvl w:val="0"/>
                <w:numId w:val="12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D17">
              <w:rPr>
                <w:rFonts w:ascii="Times New Roman" w:hAnsi="Times New Roman" w:cs="Times New Roman"/>
                <w:sz w:val="24"/>
                <w:szCs w:val="24"/>
              </w:rPr>
              <w:t>Select either “by Overall Ranking” or “by Elective Subject Queue” as the “Method of Elective Subject Allocation”.</w:t>
            </w:r>
          </w:p>
          <w:p w14:paraId="178A48D0" w14:textId="54BC27C2" w:rsidR="00E658E5" w:rsidRPr="00355D17" w:rsidRDefault="00847C17" w:rsidP="00847C17">
            <w:pPr>
              <w:pStyle w:val="ListParagraph"/>
              <w:numPr>
                <w:ilvl w:val="0"/>
                <w:numId w:val="12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D17">
              <w:rPr>
                <w:rFonts w:ascii="Times New Roman" w:hAnsi="Times New Roman" w:cs="Times New Roman"/>
                <w:sz w:val="24"/>
                <w:szCs w:val="24"/>
              </w:rPr>
              <w:t>Self-define a password to encrypt the data file.</w:t>
            </w:r>
          </w:p>
        </w:tc>
        <w:tc>
          <w:tcPr>
            <w:tcW w:w="2598" w:type="dxa"/>
          </w:tcPr>
          <w:p w14:paraId="2F180132" w14:textId="021345C6" w:rsidR="00E658E5" w:rsidRPr="00355D17" w:rsidRDefault="00FF003F" w:rsidP="00847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object w:dxaOrig="2325" w:dyaOrig="945" w14:anchorId="03D71C3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9.75pt;height:28.5pt" o:ole="">
                  <v:imagedata r:id="rId9" o:title=""/>
                </v:shape>
                <o:OLEObject Type="Embed" ProgID="PBrush" ShapeID="_x0000_i1025" DrawAspect="Content" ObjectID="_1777213831" r:id="rId10"/>
              </w:object>
            </w:r>
          </w:p>
        </w:tc>
      </w:tr>
      <w:tr w:rsidR="00F41C7C" w:rsidRPr="00355D17" w14:paraId="014859C1" w14:textId="77777777" w:rsidTr="00BD65F8">
        <w:tc>
          <w:tcPr>
            <w:tcW w:w="10456" w:type="dxa"/>
            <w:gridSpan w:val="2"/>
          </w:tcPr>
          <w:p w14:paraId="228FCA15" w14:textId="1A5C9F5B" w:rsidR="00847C17" w:rsidRPr="00355D17" w:rsidRDefault="00847C17" w:rsidP="00847C17">
            <w:pPr>
              <w:pStyle w:val="Heading2"/>
              <w:numPr>
                <w:ilvl w:val="0"/>
                <w:numId w:val="13"/>
              </w:num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55D17">
              <w:rPr>
                <w:rFonts w:ascii="Times New Roman" w:hAnsi="Times New Roman" w:cs="Times New Roman"/>
                <w:sz w:val="24"/>
                <w:szCs w:val="24"/>
              </w:rPr>
              <w:t>Importing student particulars</w:t>
            </w:r>
          </w:p>
        </w:tc>
      </w:tr>
      <w:tr w:rsidR="00847C17" w:rsidRPr="00355D17" w14:paraId="33786EC0" w14:textId="77777777" w:rsidTr="00BD65F8">
        <w:tc>
          <w:tcPr>
            <w:tcW w:w="7858" w:type="dxa"/>
          </w:tcPr>
          <w:p w14:paraId="0AF0A987" w14:textId="15467D47" w:rsidR="00847C17" w:rsidRPr="00355D17" w:rsidRDefault="00847C17" w:rsidP="00301531">
            <w:pPr>
              <w:pStyle w:val="ListParagraph"/>
              <w:numPr>
                <w:ilvl w:val="0"/>
                <w:numId w:val="12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D17">
              <w:rPr>
                <w:rFonts w:ascii="Times New Roman" w:hAnsi="Times New Roman" w:cs="Times New Roman"/>
                <w:sz w:val="24"/>
                <w:szCs w:val="24"/>
              </w:rPr>
              <w:t xml:space="preserve">Import student particulars by using the Excel file </w:t>
            </w:r>
            <w:r w:rsidRPr="00355D17">
              <w:rPr>
                <w:rFonts w:ascii="Times New Roman" w:hAnsi="Times New Roman" w:cs="Times New Roman"/>
                <w:b/>
                <w:sz w:val="24"/>
                <w:szCs w:val="24"/>
              </w:rPr>
              <w:t>“student_particulars.xlsx”</w:t>
            </w:r>
            <w:r w:rsidR="00301531" w:rsidRPr="003015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98" w:type="dxa"/>
          </w:tcPr>
          <w:p w14:paraId="4DA44F06" w14:textId="74256C92" w:rsidR="00847C17" w:rsidRPr="00355D17" w:rsidRDefault="00847C17" w:rsidP="00847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D17">
              <w:rPr>
                <w:rFonts w:ascii="Times New Roman" w:hAnsi="Times New Roman" w:cs="Times New Roman"/>
                <w:sz w:val="24"/>
                <w:szCs w:val="24"/>
              </w:rPr>
              <w:t>Student Information &gt; Student Particulars</w:t>
            </w:r>
          </w:p>
        </w:tc>
      </w:tr>
      <w:tr w:rsidR="00F41C7C" w:rsidRPr="00355D17" w14:paraId="789CF8E2" w14:textId="77777777" w:rsidTr="00301531">
        <w:trPr>
          <w:trHeight w:val="42"/>
        </w:trPr>
        <w:tc>
          <w:tcPr>
            <w:tcW w:w="10456" w:type="dxa"/>
            <w:gridSpan w:val="2"/>
          </w:tcPr>
          <w:p w14:paraId="328D7A63" w14:textId="48C712EF" w:rsidR="00847C17" w:rsidRPr="00355D17" w:rsidRDefault="00847C17" w:rsidP="00847C17">
            <w:pPr>
              <w:pStyle w:val="Heading2"/>
              <w:numPr>
                <w:ilvl w:val="0"/>
                <w:numId w:val="13"/>
              </w:num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55D17">
              <w:rPr>
                <w:rFonts w:ascii="Times New Roman" w:hAnsi="Times New Roman" w:cs="Times New Roman"/>
                <w:sz w:val="24"/>
                <w:szCs w:val="24"/>
              </w:rPr>
              <w:t>Selecting elective subjects offered by the school</w:t>
            </w:r>
          </w:p>
        </w:tc>
      </w:tr>
      <w:tr w:rsidR="00847C17" w:rsidRPr="00355D17" w14:paraId="79A19848" w14:textId="77777777" w:rsidTr="00301531">
        <w:trPr>
          <w:trHeight w:val="1582"/>
        </w:trPr>
        <w:tc>
          <w:tcPr>
            <w:tcW w:w="7858" w:type="dxa"/>
          </w:tcPr>
          <w:p w14:paraId="04F28738" w14:textId="77777777" w:rsidR="00847C17" w:rsidRPr="00355D17" w:rsidRDefault="00847C17" w:rsidP="00847C17">
            <w:pPr>
              <w:pStyle w:val="ListParagraph"/>
              <w:numPr>
                <w:ilvl w:val="0"/>
                <w:numId w:val="14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D17">
              <w:rPr>
                <w:rFonts w:ascii="Times New Roman" w:hAnsi="Times New Roman" w:cs="Times New Roman"/>
                <w:sz w:val="24"/>
                <w:szCs w:val="24"/>
              </w:rPr>
              <w:t>Select and save the following elective subjects offered.</w:t>
            </w:r>
          </w:p>
          <w:tbl>
            <w:tblPr>
              <w:tblStyle w:val="TableGrid"/>
              <w:tblW w:w="0" w:type="auto"/>
              <w:tblInd w:w="421" w:type="dxa"/>
              <w:tblBorders>
                <w:top w:val="single" w:sz="4" w:space="0" w:color="595959" w:themeColor="text1" w:themeTint="A6"/>
                <w:left w:val="single" w:sz="4" w:space="0" w:color="595959" w:themeColor="text1" w:themeTint="A6"/>
                <w:bottom w:val="single" w:sz="4" w:space="0" w:color="595959" w:themeColor="text1" w:themeTint="A6"/>
                <w:right w:val="single" w:sz="4" w:space="0" w:color="595959" w:themeColor="text1" w:themeTint="A6"/>
                <w:insideH w:val="single" w:sz="4" w:space="0" w:color="595959" w:themeColor="text1" w:themeTint="A6"/>
                <w:insideV w:val="single" w:sz="4" w:space="0" w:color="595959" w:themeColor="text1" w:themeTint="A6"/>
              </w:tblBorders>
              <w:tblLook w:val="04A0" w:firstRow="1" w:lastRow="0" w:firstColumn="1" w:lastColumn="0" w:noHBand="0" w:noVBand="1"/>
            </w:tblPr>
            <w:tblGrid>
              <w:gridCol w:w="1842"/>
              <w:gridCol w:w="2977"/>
            </w:tblGrid>
            <w:tr w:rsidR="00847C17" w:rsidRPr="00FF6725" w14:paraId="391983D0" w14:textId="77777777" w:rsidTr="00FF6725">
              <w:tc>
                <w:tcPr>
                  <w:tcW w:w="1842" w:type="dxa"/>
                </w:tcPr>
                <w:p w14:paraId="673A333A" w14:textId="77777777" w:rsidR="00847C17" w:rsidRPr="00FF6725" w:rsidRDefault="00847C17" w:rsidP="00847C17">
                  <w:pPr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  <w:r w:rsidRPr="00FF6725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MOI: English</w:t>
                  </w:r>
                </w:p>
              </w:tc>
              <w:tc>
                <w:tcPr>
                  <w:tcW w:w="2977" w:type="dxa"/>
                </w:tcPr>
                <w:p w14:paraId="3ECC27A4" w14:textId="77777777" w:rsidR="00847C17" w:rsidRPr="00FF6725" w:rsidRDefault="00847C17" w:rsidP="00847C17">
                  <w:pPr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  <w:r w:rsidRPr="00FF6725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MOI: C</w:t>
                  </w:r>
                  <w:r w:rsidRPr="00FF6725">
                    <w:rPr>
                      <w:rFonts w:ascii="Calibri" w:hAnsi="Calibri" w:cs="Calibri"/>
                      <w:b/>
                      <w:sz w:val="18"/>
                      <w:szCs w:val="18"/>
                      <w:lang w:eastAsia="zh-HK"/>
                    </w:rPr>
                    <w:t>hinese (Cantonese)</w:t>
                  </w:r>
                </w:p>
              </w:tc>
            </w:tr>
            <w:tr w:rsidR="00847C17" w:rsidRPr="00FF6725" w14:paraId="25BBF155" w14:textId="77777777" w:rsidTr="00FF6725">
              <w:tc>
                <w:tcPr>
                  <w:tcW w:w="1842" w:type="dxa"/>
                </w:tcPr>
                <w:p w14:paraId="08D1EF35" w14:textId="77777777" w:rsidR="00301531" w:rsidRDefault="00847C17" w:rsidP="00847C17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F6725">
                    <w:rPr>
                      <w:rFonts w:ascii="Calibri" w:hAnsi="Calibri" w:cs="Calibri"/>
                      <w:sz w:val="18"/>
                      <w:szCs w:val="18"/>
                    </w:rPr>
                    <w:t>M1, BIO</w:t>
                  </w:r>
                  <w:r w:rsidR="00301531">
                    <w:rPr>
                      <w:rFonts w:ascii="Calibri" w:hAnsi="Calibri" w:cs="Calibri" w:hint="eastAsia"/>
                      <w:sz w:val="18"/>
                      <w:szCs w:val="18"/>
                    </w:rPr>
                    <w:t>,</w:t>
                  </w:r>
                  <w:r w:rsidR="00301531">
                    <w:rPr>
                      <w:rFonts w:ascii="Calibri" w:hAnsi="Calibri" w:cs="Calibri"/>
                      <w:sz w:val="18"/>
                      <w:szCs w:val="18"/>
                    </w:rPr>
                    <w:t xml:space="preserve"> </w:t>
                  </w:r>
                  <w:r w:rsidRPr="00FF6725">
                    <w:rPr>
                      <w:rFonts w:ascii="Calibri" w:hAnsi="Calibri" w:cs="Calibri"/>
                      <w:sz w:val="18"/>
                      <w:szCs w:val="18"/>
                    </w:rPr>
                    <w:t>CHEM</w:t>
                  </w:r>
                  <w:r w:rsidR="00301531">
                    <w:rPr>
                      <w:rFonts w:ascii="Calibri" w:hAnsi="Calibri" w:cs="Calibri"/>
                      <w:sz w:val="18"/>
                      <w:szCs w:val="18"/>
                    </w:rPr>
                    <w:t>,</w:t>
                  </w:r>
                </w:p>
                <w:p w14:paraId="0BF7A5EF" w14:textId="6202FC10" w:rsidR="00847C17" w:rsidRPr="00FF6725" w:rsidRDefault="00847C17" w:rsidP="00301531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F6725">
                    <w:rPr>
                      <w:rFonts w:ascii="Calibri" w:hAnsi="Calibri" w:cs="Calibri"/>
                      <w:sz w:val="18"/>
                      <w:szCs w:val="18"/>
                    </w:rPr>
                    <w:t>PHY</w:t>
                  </w:r>
                  <w:r w:rsidR="00301531">
                    <w:rPr>
                      <w:rFonts w:ascii="Calibri" w:hAnsi="Calibri" w:cs="Calibri" w:hint="eastAsia"/>
                      <w:sz w:val="18"/>
                      <w:szCs w:val="18"/>
                    </w:rPr>
                    <w:t>,</w:t>
                  </w:r>
                  <w:r w:rsidR="00301531">
                    <w:rPr>
                      <w:rFonts w:ascii="Calibri" w:hAnsi="Calibri" w:cs="Calibri"/>
                      <w:sz w:val="18"/>
                      <w:szCs w:val="18"/>
                    </w:rPr>
                    <w:t xml:space="preserve"> </w:t>
                  </w:r>
                  <w:r w:rsidRPr="00FF6725">
                    <w:rPr>
                      <w:rFonts w:ascii="Calibri" w:hAnsi="Calibri" w:cs="Calibri"/>
                      <w:sz w:val="18"/>
                      <w:szCs w:val="18"/>
                    </w:rPr>
                    <w:t>ECON, ICT</w:t>
                  </w:r>
                </w:p>
              </w:tc>
              <w:tc>
                <w:tcPr>
                  <w:tcW w:w="2977" w:type="dxa"/>
                </w:tcPr>
                <w:p w14:paraId="1EED521D" w14:textId="24647D13" w:rsidR="00301531" w:rsidRDefault="00847C17" w:rsidP="00847C17">
                  <w:pPr>
                    <w:rPr>
                      <w:rFonts w:ascii="微軟正黑體 Light" w:eastAsia="微軟正黑體 Light" w:hAnsi="微軟正黑體 Light" w:cs="Calibri"/>
                      <w:sz w:val="18"/>
                      <w:szCs w:val="18"/>
                      <w:lang w:eastAsia="zh-HK"/>
                    </w:rPr>
                  </w:pPr>
                  <w:r w:rsidRPr="00FF6725">
                    <w:rPr>
                      <w:rFonts w:ascii="微軟正黑體 Light" w:eastAsia="微軟正黑體 Light" w:hAnsi="微軟正黑體 Light" w:cs="Calibri"/>
                      <w:sz w:val="18"/>
                      <w:szCs w:val="18"/>
                      <w:lang w:eastAsia="zh-HK"/>
                    </w:rPr>
                    <w:t>中史, 經濟</w:t>
                  </w:r>
                  <w:r w:rsidR="00301531">
                    <w:rPr>
                      <w:rFonts w:ascii="微軟正黑體 Light" w:eastAsia="微軟正黑體 Light" w:hAnsi="微軟正黑體 Light" w:cs="Calibri" w:hint="eastAsia"/>
                      <w:sz w:val="18"/>
                      <w:szCs w:val="18"/>
                    </w:rPr>
                    <w:t>,</w:t>
                  </w:r>
                  <w:r w:rsidR="00301531">
                    <w:rPr>
                      <w:rFonts w:ascii="微軟正黑體 Light" w:eastAsia="微軟正黑體 Light" w:hAnsi="微軟正黑體 Light" w:cs="Calibri"/>
                      <w:sz w:val="18"/>
                      <w:szCs w:val="18"/>
                      <w:lang w:eastAsia="zh-HK"/>
                    </w:rPr>
                    <w:t xml:space="preserve"> </w:t>
                  </w:r>
                  <w:r w:rsidRPr="00FF6725">
                    <w:rPr>
                      <w:rFonts w:ascii="微軟正黑體 Light" w:eastAsia="微軟正黑體 Light" w:hAnsi="微軟正黑體 Light" w:cs="Calibri"/>
                      <w:sz w:val="18"/>
                      <w:szCs w:val="18"/>
                      <w:lang w:eastAsia="zh-HK"/>
                    </w:rPr>
                    <w:t>地理</w:t>
                  </w:r>
                  <w:r w:rsidR="00301531">
                    <w:rPr>
                      <w:rFonts w:ascii="微軟正黑體 Light" w:eastAsia="微軟正黑體 Light" w:hAnsi="微軟正黑體 Light" w:cs="Calibri"/>
                      <w:sz w:val="18"/>
                      <w:szCs w:val="18"/>
                      <w:lang w:eastAsia="zh-HK"/>
                    </w:rPr>
                    <w:t>,</w:t>
                  </w:r>
                </w:p>
                <w:p w14:paraId="47767038" w14:textId="28864062" w:rsidR="00847C17" w:rsidRPr="00FF6725" w:rsidRDefault="00847C17" w:rsidP="00301531">
                  <w:pPr>
                    <w:rPr>
                      <w:rFonts w:ascii="微軟正黑體 Light" w:eastAsia="微軟正黑體 Light" w:hAnsi="微軟正黑體 Light" w:cs="Calibri"/>
                      <w:sz w:val="18"/>
                      <w:szCs w:val="18"/>
                    </w:rPr>
                  </w:pPr>
                  <w:r w:rsidRPr="00FF6725">
                    <w:rPr>
                      <w:rFonts w:ascii="微軟正黑體 Light" w:eastAsia="微軟正黑體 Light" w:hAnsi="微軟正黑體 Light" w:cs="Calibri"/>
                      <w:sz w:val="18"/>
                      <w:szCs w:val="18"/>
                      <w:lang w:eastAsia="zh-HK"/>
                    </w:rPr>
                    <w:t>旅遊</w:t>
                  </w:r>
                  <w:r w:rsidR="00301531">
                    <w:rPr>
                      <w:rFonts w:ascii="微軟正黑體 Light" w:eastAsia="微軟正黑體 Light" w:hAnsi="微軟正黑體 Light" w:cs="Calibri" w:hint="eastAsia"/>
                      <w:sz w:val="18"/>
                      <w:szCs w:val="18"/>
                    </w:rPr>
                    <w:t>,</w:t>
                  </w:r>
                  <w:r w:rsidR="00301531">
                    <w:rPr>
                      <w:rFonts w:ascii="微軟正黑體 Light" w:eastAsia="微軟正黑體 Light" w:hAnsi="微軟正黑體 Light" w:cs="Calibri"/>
                      <w:sz w:val="18"/>
                      <w:szCs w:val="18"/>
                      <w:lang w:eastAsia="zh-HK"/>
                    </w:rPr>
                    <w:t xml:space="preserve"> </w:t>
                  </w:r>
                  <w:r w:rsidRPr="00FF6725">
                    <w:rPr>
                      <w:rFonts w:ascii="微軟正黑體 Light" w:eastAsia="微軟正黑體 Light" w:hAnsi="微軟正黑體 Light" w:cs="Calibri"/>
                      <w:sz w:val="18"/>
                      <w:szCs w:val="18"/>
                      <w:lang w:eastAsia="zh-HK"/>
                    </w:rPr>
                    <w:t>企業, 視藝</w:t>
                  </w:r>
                </w:p>
              </w:tc>
            </w:tr>
          </w:tbl>
          <w:p w14:paraId="238A48DC" w14:textId="77777777" w:rsidR="00847C17" w:rsidRPr="00355D17" w:rsidRDefault="00847C17" w:rsidP="00847C17">
            <w:pPr>
              <w:pStyle w:val="ListParagraph"/>
              <w:ind w:leftChars="0"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8" w:type="dxa"/>
          </w:tcPr>
          <w:p w14:paraId="0B19D8DF" w14:textId="5A5C9B60" w:rsidR="00847C17" w:rsidRPr="00355D17" w:rsidRDefault="00847C17" w:rsidP="00847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D17">
              <w:rPr>
                <w:rFonts w:ascii="Times New Roman" w:hAnsi="Times New Roman" w:cs="Times New Roman"/>
                <w:sz w:val="24"/>
                <w:szCs w:val="24"/>
              </w:rPr>
              <w:t>Elective Subject Information &gt; Elective Subjects Offered by the School</w:t>
            </w:r>
          </w:p>
        </w:tc>
      </w:tr>
    </w:tbl>
    <w:p w14:paraId="2D6C03E9" w14:textId="3071BDC0" w:rsidR="00D30010" w:rsidRDefault="00D30010"/>
    <w:p w14:paraId="16894E70" w14:textId="52C2F98E" w:rsidR="002474E4" w:rsidRDefault="002474E4"/>
    <w:p w14:paraId="1CEC9395" w14:textId="476F7F04" w:rsidR="002474E4" w:rsidRDefault="002474E4"/>
    <w:p w14:paraId="1B689997" w14:textId="33AC644A" w:rsidR="002474E4" w:rsidRDefault="002474E4"/>
    <w:p w14:paraId="77904CD0" w14:textId="60DF8DE2" w:rsidR="002474E4" w:rsidRDefault="002474E4"/>
    <w:p w14:paraId="7B52FBCD" w14:textId="6DDF8501" w:rsidR="002474E4" w:rsidRDefault="002474E4"/>
    <w:p w14:paraId="32FE6CB4" w14:textId="037E49C3" w:rsidR="002474E4" w:rsidRDefault="002474E4">
      <w:bookmarkStart w:id="0" w:name="_GoBack"/>
      <w:bookmarkEnd w:id="0"/>
    </w:p>
    <w:p w14:paraId="1EE07FDB" w14:textId="70174BFF" w:rsidR="002474E4" w:rsidRDefault="002474E4"/>
    <w:p w14:paraId="48CB6A26" w14:textId="34059132" w:rsidR="002474E4" w:rsidRDefault="002474E4"/>
    <w:p w14:paraId="549FED2D" w14:textId="18A31805" w:rsidR="002474E4" w:rsidRDefault="002474E4"/>
    <w:p w14:paraId="43DD2E4A" w14:textId="161B5757" w:rsidR="002474E4" w:rsidRDefault="002474E4"/>
    <w:p w14:paraId="31F2644C" w14:textId="6E7AFC98" w:rsidR="002474E4" w:rsidRDefault="002474E4"/>
    <w:p w14:paraId="7F3932AD" w14:textId="43AD7016" w:rsidR="002474E4" w:rsidRDefault="002474E4"/>
    <w:p w14:paraId="6FB1C7AB" w14:textId="77777777" w:rsidR="002474E4" w:rsidRDefault="002474E4"/>
    <w:p w14:paraId="2044B97E" w14:textId="7065E56E" w:rsidR="00806BDF" w:rsidRPr="003D2E5C" w:rsidRDefault="002474E4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474E4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Hands-on </w:t>
      </w:r>
      <w:r w:rsidR="00806BDF" w:rsidRPr="003D2E5C">
        <w:rPr>
          <w:rFonts w:ascii="Times New Roman" w:hAnsi="Times New Roman" w:cs="Times New Roman"/>
          <w:b/>
          <w:sz w:val="28"/>
          <w:szCs w:val="28"/>
          <w:u w:val="single"/>
        </w:rPr>
        <w:t>Practice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58"/>
        <w:gridCol w:w="2598"/>
      </w:tblGrid>
      <w:tr w:rsidR="00F41C7C" w:rsidRPr="00355D17" w14:paraId="4EF1E7DF" w14:textId="77777777" w:rsidTr="00BD65F8">
        <w:tc>
          <w:tcPr>
            <w:tcW w:w="10456" w:type="dxa"/>
            <w:gridSpan w:val="2"/>
          </w:tcPr>
          <w:p w14:paraId="21763592" w14:textId="7E410AB5" w:rsidR="00847C17" w:rsidRPr="00355D17" w:rsidRDefault="00847C17" w:rsidP="00847C17">
            <w:pPr>
              <w:pStyle w:val="ListParagraph"/>
              <w:numPr>
                <w:ilvl w:val="0"/>
                <w:numId w:val="13"/>
              </w:numPr>
              <w:ind w:leftChars="0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 w:rsidRPr="00355D17"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Importing students’ options</w:t>
            </w:r>
          </w:p>
        </w:tc>
      </w:tr>
      <w:tr w:rsidR="00847C17" w:rsidRPr="00355D17" w14:paraId="7DA955CF" w14:textId="77777777" w:rsidTr="00BD65F8">
        <w:tc>
          <w:tcPr>
            <w:tcW w:w="7858" w:type="dxa"/>
          </w:tcPr>
          <w:p w14:paraId="5DF6E6DE" w14:textId="4ADB3052" w:rsidR="00847C17" w:rsidRPr="00355D17" w:rsidRDefault="00847C17" w:rsidP="00847C17">
            <w:pPr>
              <w:pStyle w:val="ListParagraph"/>
              <w:numPr>
                <w:ilvl w:val="0"/>
                <w:numId w:val="12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D17">
              <w:rPr>
                <w:rFonts w:ascii="Times New Roman" w:hAnsi="Times New Roman" w:cs="Times New Roman"/>
                <w:sz w:val="24"/>
                <w:szCs w:val="24"/>
              </w:rPr>
              <w:t xml:space="preserve">Import student options by using the Excel file </w:t>
            </w:r>
            <w:r w:rsidRPr="00355D17">
              <w:rPr>
                <w:rFonts w:ascii="Times New Roman" w:hAnsi="Times New Roman" w:cs="Times New Roman"/>
                <w:b/>
                <w:sz w:val="24"/>
                <w:szCs w:val="24"/>
              </w:rPr>
              <w:t>“student_options.xlsx”</w:t>
            </w:r>
            <w:r w:rsidRPr="00355D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98" w:type="dxa"/>
          </w:tcPr>
          <w:p w14:paraId="6403B7A6" w14:textId="5739B36B" w:rsidR="00847C17" w:rsidRPr="00355D17" w:rsidRDefault="00847C17" w:rsidP="00847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D17">
              <w:rPr>
                <w:rFonts w:ascii="Times New Roman" w:hAnsi="Times New Roman" w:cs="Times New Roman"/>
                <w:sz w:val="24"/>
                <w:szCs w:val="24"/>
              </w:rPr>
              <w:t>Student Options &gt; Input Student Options</w:t>
            </w:r>
          </w:p>
        </w:tc>
      </w:tr>
      <w:tr w:rsidR="00F41C7C" w:rsidRPr="00355D17" w14:paraId="565B7F7C" w14:textId="77777777" w:rsidTr="00BD65F8">
        <w:tc>
          <w:tcPr>
            <w:tcW w:w="10456" w:type="dxa"/>
            <w:gridSpan w:val="2"/>
          </w:tcPr>
          <w:p w14:paraId="416EE532" w14:textId="4F032A0D" w:rsidR="00847C17" w:rsidRPr="00355D17" w:rsidRDefault="00847C17" w:rsidP="00847C17">
            <w:pPr>
              <w:pStyle w:val="ListParagraph"/>
              <w:numPr>
                <w:ilvl w:val="0"/>
                <w:numId w:val="13"/>
              </w:numPr>
              <w:spacing w:line="259" w:lineRule="auto"/>
              <w:ind w:leftChars="0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 w:rsidRPr="00355D17"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Setting elective subject groups</w:t>
            </w:r>
          </w:p>
        </w:tc>
      </w:tr>
      <w:tr w:rsidR="00BD65F8" w:rsidRPr="00355D17" w14:paraId="568A060A" w14:textId="77777777" w:rsidTr="00301531">
        <w:trPr>
          <w:trHeight w:val="1222"/>
        </w:trPr>
        <w:tc>
          <w:tcPr>
            <w:tcW w:w="7858" w:type="dxa"/>
          </w:tcPr>
          <w:p w14:paraId="376711FE" w14:textId="0EE24422" w:rsidR="00BD65F8" w:rsidRPr="00355D17" w:rsidRDefault="00BD65F8" w:rsidP="00BD65F8">
            <w:pPr>
              <w:pStyle w:val="ListParagraph"/>
              <w:numPr>
                <w:ilvl w:val="0"/>
                <w:numId w:val="14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D17">
              <w:rPr>
                <w:rFonts w:ascii="Times New Roman" w:hAnsi="Times New Roman" w:cs="Times New Roman"/>
                <w:sz w:val="24"/>
                <w:szCs w:val="24"/>
              </w:rPr>
              <w:t>Set up the no. of elective subject groups for each elective subject</w:t>
            </w:r>
            <w:r w:rsidR="00301531">
              <w:rPr>
                <w:rFonts w:ascii="Times New Roman" w:hAnsi="Times New Roman" w:cs="Times New Roman"/>
                <w:sz w:val="24"/>
                <w:szCs w:val="24"/>
              </w:rPr>
              <w:t xml:space="preserve"> offered</w:t>
            </w:r>
            <w:r w:rsidRPr="00355D17">
              <w:rPr>
                <w:rFonts w:ascii="Times New Roman" w:hAnsi="Times New Roman" w:cs="Times New Roman"/>
                <w:sz w:val="24"/>
                <w:szCs w:val="24"/>
              </w:rPr>
              <w:t xml:space="preserve">, no. of quota for each elective subject group and no. of elective subject groups in each time block as follows: 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230"/>
              <w:gridCol w:w="2412"/>
            </w:tblGrid>
            <w:tr w:rsidR="00BD65F8" w:rsidRPr="00355D17" w14:paraId="62C32869" w14:textId="77777777" w:rsidTr="003D2E5C">
              <w:trPr>
                <w:trHeight w:val="5463"/>
              </w:trPr>
              <w:tc>
                <w:tcPr>
                  <w:tcW w:w="5529" w:type="dxa"/>
                </w:tcPr>
                <w:tbl>
                  <w:tblPr>
                    <w:tblStyle w:val="TableGrid"/>
                    <w:tblW w:w="4566" w:type="dxa"/>
                    <w:tblInd w:w="310" w:type="dxa"/>
                    <w:tblBorders>
                      <w:top w:val="single" w:sz="4" w:space="0" w:color="595959" w:themeColor="text1" w:themeTint="A6"/>
                      <w:left w:val="single" w:sz="4" w:space="0" w:color="595959" w:themeColor="text1" w:themeTint="A6"/>
                      <w:bottom w:val="single" w:sz="4" w:space="0" w:color="595959" w:themeColor="text1" w:themeTint="A6"/>
                      <w:right w:val="single" w:sz="4" w:space="0" w:color="595959" w:themeColor="text1" w:themeTint="A6"/>
                      <w:insideH w:val="single" w:sz="4" w:space="0" w:color="595959" w:themeColor="text1" w:themeTint="A6"/>
                      <w:insideV w:val="single" w:sz="4" w:space="0" w:color="595959" w:themeColor="text1" w:themeTint="A6"/>
                    </w:tblBorders>
                    <w:tblLook w:val="04A0" w:firstRow="1" w:lastRow="0" w:firstColumn="1" w:lastColumn="0" w:noHBand="0" w:noVBand="1"/>
                  </w:tblPr>
                  <w:tblGrid>
                    <w:gridCol w:w="1023"/>
                    <w:gridCol w:w="1559"/>
                    <w:gridCol w:w="992"/>
                    <w:gridCol w:w="992"/>
                  </w:tblGrid>
                  <w:tr w:rsidR="00BD65F8" w:rsidRPr="00053B8E" w14:paraId="4288D834" w14:textId="77777777" w:rsidTr="00DA451D">
                    <w:trPr>
                      <w:tblHeader/>
                    </w:trPr>
                    <w:tc>
                      <w:tcPr>
                        <w:tcW w:w="1023" w:type="dxa"/>
                      </w:tcPr>
                      <w:p w14:paraId="082A1265" w14:textId="77777777" w:rsidR="00BD65F8" w:rsidRPr="00053B8E" w:rsidRDefault="00BD65F8" w:rsidP="00BD65F8">
                        <w:pPr>
                          <w:rPr>
                            <w:rFonts w:ascii="Microsoft JhengHei" w:eastAsia="Microsoft JhengHei" w:hAnsi="Microsoft JhengHei" w:cstheme="minorHAnsi"/>
                            <w:b/>
                            <w:sz w:val="18"/>
                            <w:szCs w:val="18"/>
                          </w:rPr>
                        </w:pPr>
                        <w:r w:rsidRPr="00053B8E">
                          <w:rPr>
                            <w:rFonts w:ascii="Microsoft JhengHei" w:eastAsia="Microsoft JhengHei" w:hAnsi="Microsoft JhengHei" w:cstheme="minorHAnsi"/>
                            <w:b/>
                            <w:sz w:val="18"/>
                            <w:szCs w:val="18"/>
                          </w:rPr>
                          <w:t>Subject / Module</w:t>
                        </w:r>
                      </w:p>
                    </w:tc>
                    <w:tc>
                      <w:tcPr>
                        <w:tcW w:w="1559" w:type="dxa"/>
                      </w:tcPr>
                      <w:p w14:paraId="51106D5B" w14:textId="77777777" w:rsidR="00BD65F8" w:rsidRPr="00053B8E" w:rsidRDefault="00BD65F8" w:rsidP="00BD65F8">
                        <w:pPr>
                          <w:rPr>
                            <w:rFonts w:ascii="Microsoft JhengHei" w:eastAsia="Microsoft JhengHei" w:hAnsi="Microsoft JhengHei" w:cstheme="minorHAnsi"/>
                            <w:b/>
                            <w:sz w:val="18"/>
                            <w:szCs w:val="18"/>
                          </w:rPr>
                        </w:pPr>
                        <w:r w:rsidRPr="00053B8E">
                          <w:rPr>
                            <w:rFonts w:ascii="Microsoft JhengHei" w:eastAsia="Microsoft JhengHei" w:hAnsi="Microsoft JhengHei" w:cstheme="minorHAnsi"/>
                            <w:b/>
                            <w:sz w:val="18"/>
                            <w:szCs w:val="18"/>
                          </w:rPr>
                          <w:t>No. of Elective Subject Groups</w:t>
                        </w:r>
                      </w:p>
                    </w:tc>
                    <w:tc>
                      <w:tcPr>
                        <w:tcW w:w="992" w:type="dxa"/>
                      </w:tcPr>
                      <w:p w14:paraId="7E400C87" w14:textId="77777777" w:rsidR="00BD65F8" w:rsidRPr="00053B8E" w:rsidRDefault="00BD65F8" w:rsidP="00BD65F8">
                        <w:pPr>
                          <w:rPr>
                            <w:rFonts w:ascii="Microsoft JhengHei" w:eastAsia="Microsoft JhengHei" w:hAnsi="Microsoft JhengHei" w:cstheme="minorHAnsi"/>
                            <w:b/>
                            <w:sz w:val="18"/>
                            <w:szCs w:val="18"/>
                          </w:rPr>
                        </w:pPr>
                        <w:r w:rsidRPr="00053B8E">
                          <w:rPr>
                            <w:rFonts w:ascii="Microsoft JhengHei" w:eastAsia="Microsoft JhengHei" w:hAnsi="Microsoft JhengHei" w:cstheme="minorHAnsi"/>
                            <w:b/>
                            <w:sz w:val="18"/>
                            <w:szCs w:val="18"/>
                          </w:rPr>
                          <w:t>Group 1 Quota</w:t>
                        </w:r>
                      </w:p>
                    </w:tc>
                    <w:tc>
                      <w:tcPr>
                        <w:tcW w:w="992" w:type="dxa"/>
                      </w:tcPr>
                      <w:p w14:paraId="7A2D9A64" w14:textId="77777777" w:rsidR="00BD65F8" w:rsidRPr="00053B8E" w:rsidRDefault="00BD65F8" w:rsidP="00BD65F8">
                        <w:pPr>
                          <w:rPr>
                            <w:rFonts w:ascii="Microsoft JhengHei" w:eastAsia="Microsoft JhengHei" w:hAnsi="Microsoft JhengHei" w:cstheme="minorHAnsi"/>
                            <w:b/>
                            <w:sz w:val="18"/>
                            <w:szCs w:val="18"/>
                          </w:rPr>
                        </w:pPr>
                        <w:r w:rsidRPr="00053B8E">
                          <w:rPr>
                            <w:rFonts w:ascii="Microsoft JhengHei" w:eastAsia="Microsoft JhengHei" w:hAnsi="Microsoft JhengHei" w:cstheme="minorHAnsi"/>
                            <w:b/>
                            <w:sz w:val="18"/>
                            <w:szCs w:val="18"/>
                          </w:rPr>
                          <w:t>Group 2 Quota</w:t>
                        </w:r>
                      </w:p>
                    </w:tc>
                  </w:tr>
                  <w:tr w:rsidR="00BD65F8" w:rsidRPr="00053B8E" w14:paraId="6D567E07" w14:textId="77777777" w:rsidTr="00DA451D">
                    <w:tc>
                      <w:tcPr>
                        <w:tcW w:w="1023" w:type="dxa"/>
                      </w:tcPr>
                      <w:p w14:paraId="16DB0FB2" w14:textId="77777777" w:rsidR="00BD65F8" w:rsidRPr="00053B8E" w:rsidRDefault="00BD65F8" w:rsidP="00BD65F8">
                        <w:pPr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</w:pPr>
                        <w:r w:rsidRPr="00053B8E"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  <w:t>M1</w:t>
                        </w:r>
                      </w:p>
                    </w:tc>
                    <w:tc>
                      <w:tcPr>
                        <w:tcW w:w="1559" w:type="dxa"/>
                      </w:tcPr>
                      <w:p w14:paraId="6CF5DA1B" w14:textId="77777777" w:rsidR="00BD65F8" w:rsidRPr="00053B8E" w:rsidRDefault="00BD65F8" w:rsidP="00BD65F8">
                        <w:pPr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</w:pPr>
                        <w:r w:rsidRPr="00053B8E"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992" w:type="dxa"/>
                      </w:tcPr>
                      <w:p w14:paraId="2EBD31B9" w14:textId="77777777" w:rsidR="00BD65F8" w:rsidRPr="00053B8E" w:rsidRDefault="00BD65F8" w:rsidP="00BD65F8">
                        <w:pPr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</w:pPr>
                        <w:r w:rsidRPr="00053B8E"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  <w:t>40</w:t>
                        </w:r>
                      </w:p>
                    </w:tc>
                    <w:tc>
                      <w:tcPr>
                        <w:tcW w:w="992" w:type="dxa"/>
                        <w:shd w:val="clear" w:color="auto" w:fill="D9D9D9" w:themeFill="background1" w:themeFillShade="D9"/>
                      </w:tcPr>
                      <w:p w14:paraId="2B29600C" w14:textId="77777777" w:rsidR="00BD65F8" w:rsidRPr="00053B8E" w:rsidRDefault="00BD65F8" w:rsidP="00BD65F8">
                        <w:pPr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</w:pPr>
                        <w:r w:rsidRPr="00053B8E"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  <w:t xml:space="preserve">　</w:t>
                        </w:r>
                      </w:p>
                    </w:tc>
                  </w:tr>
                  <w:tr w:rsidR="00BD65F8" w:rsidRPr="00053B8E" w14:paraId="7A6F799E" w14:textId="77777777" w:rsidTr="00DA451D">
                    <w:tc>
                      <w:tcPr>
                        <w:tcW w:w="1023" w:type="dxa"/>
                      </w:tcPr>
                      <w:p w14:paraId="2A2DD24C" w14:textId="77777777" w:rsidR="00BD65F8" w:rsidRPr="00053B8E" w:rsidRDefault="00BD65F8" w:rsidP="00BD65F8">
                        <w:pPr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</w:pPr>
                        <w:r w:rsidRPr="00053B8E"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  <w:t>BIO</w:t>
                        </w:r>
                      </w:p>
                    </w:tc>
                    <w:tc>
                      <w:tcPr>
                        <w:tcW w:w="1559" w:type="dxa"/>
                      </w:tcPr>
                      <w:p w14:paraId="3AE97BE9" w14:textId="77777777" w:rsidR="00BD65F8" w:rsidRPr="00053B8E" w:rsidRDefault="00BD65F8" w:rsidP="00BD65F8">
                        <w:pPr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</w:pPr>
                        <w:r w:rsidRPr="00053B8E"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  <w:t>2</w:t>
                        </w:r>
                      </w:p>
                    </w:tc>
                    <w:tc>
                      <w:tcPr>
                        <w:tcW w:w="992" w:type="dxa"/>
                      </w:tcPr>
                      <w:p w14:paraId="2A436C5E" w14:textId="77777777" w:rsidR="00BD65F8" w:rsidRPr="00053B8E" w:rsidRDefault="00BD65F8" w:rsidP="00BD65F8">
                        <w:pPr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</w:pPr>
                        <w:r w:rsidRPr="00053B8E"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  <w:t>35</w:t>
                        </w:r>
                      </w:p>
                    </w:tc>
                    <w:tc>
                      <w:tcPr>
                        <w:tcW w:w="992" w:type="dxa"/>
                      </w:tcPr>
                      <w:p w14:paraId="77A11A00" w14:textId="77777777" w:rsidR="00BD65F8" w:rsidRPr="00053B8E" w:rsidRDefault="00BD65F8" w:rsidP="00BD65F8">
                        <w:pPr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</w:pPr>
                        <w:r w:rsidRPr="00053B8E"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  <w:t>30</w:t>
                        </w:r>
                      </w:p>
                    </w:tc>
                  </w:tr>
                  <w:tr w:rsidR="00BD65F8" w:rsidRPr="00053B8E" w14:paraId="71D8BDE5" w14:textId="77777777" w:rsidTr="00DA451D">
                    <w:tc>
                      <w:tcPr>
                        <w:tcW w:w="1023" w:type="dxa"/>
                      </w:tcPr>
                      <w:p w14:paraId="219999E9" w14:textId="77777777" w:rsidR="00BD65F8" w:rsidRPr="00053B8E" w:rsidRDefault="00BD65F8" w:rsidP="00BD65F8">
                        <w:pPr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</w:pPr>
                        <w:r w:rsidRPr="00053B8E"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  <w:t>CHEM</w:t>
                        </w:r>
                      </w:p>
                    </w:tc>
                    <w:tc>
                      <w:tcPr>
                        <w:tcW w:w="1559" w:type="dxa"/>
                      </w:tcPr>
                      <w:p w14:paraId="1CB24EB2" w14:textId="77777777" w:rsidR="00BD65F8" w:rsidRPr="00053B8E" w:rsidRDefault="00BD65F8" w:rsidP="00BD65F8">
                        <w:pPr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</w:pPr>
                        <w:r w:rsidRPr="00053B8E"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  <w:t>2</w:t>
                        </w:r>
                      </w:p>
                    </w:tc>
                    <w:tc>
                      <w:tcPr>
                        <w:tcW w:w="992" w:type="dxa"/>
                      </w:tcPr>
                      <w:p w14:paraId="7F81CE57" w14:textId="77777777" w:rsidR="00BD65F8" w:rsidRPr="00053B8E" w:rsidRDefault="00BD65F8" w:rsidP="00BD65F8">
                        <w:pPr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</w:pPr>
                        <w:r w:rsidRPr="00053B8E"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  <w:t>35</w:t>
                        </w:r>
                      </w:p>
                    </w:tc>
                    <w:tc>
                      <w:tcPr>
                        <w:tcW w:w="992" w:type="dxa"/>
                      </w:tcPr>
                      <w:p w14:paraId="31D5CAFB" w14:textId="77777777" w:rsidR="00BD65F8" w:rsidRPr="00053B8E" w:rsidRDefault="00BD65F8" w:rsidP="00BD65F8">
                        <w:pPr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</w:pPr>
                        <w:r w:rsidRPr="00053B8E"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  <w:t>30</w:t>
                        </w:r>
                      </w:p>
                    </w:tc>
                  </w:tr>
                  <w:tr w:rsidR="00BD65F8" w:rsidRPr="00053B8E" w14:paraId="29FC6B3F" w14:textId="77777777" w:rsidTr="00DA451D">
                    <w:tc>
                      <w:tcPr>
                        <w:tcW w:w="1023" w:type="dxa"/>
                      </w:tcPr>
                      <w:p w14:paraId="22F9FBAB" w14:textId="77777777" w:rsidR="00BD65F8" w:rsidRPr="00053B8E" w:rsidRDefault="00BD65F8" w:rsidP="00BD65F8">
                        <w:pPr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</w:pPr>
                        <w:r w:rsidRPr="00053B8E"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  <w:t>PHY</w:t>
                        </w:r>
                      </w:p>
                    </w:tc>
                    <w:tc>
                      <w:tcPr>
                        <w:tcW w:w="1559" w:type="dxa"/>
                      </w:tcPr>
                      <w:p w14:paraId="6B38A42A" w14:textId="77777777" w:rsidR="00BD65F8" w:rsidRPr="00053B8E" w:rsidRDefault="00BD65F8" w:rsidP="00BD65F8">
                        <w:pPr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</w:pPr>
                        <w:r w:rsidRPr="00053B8E"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  <w:t>2</w:t>
                        </w:r>
                      </w:p>
                    </w:tc>
                    <w:tc>
                      <w:tcPr>
                        <w:tcW w:w="992" w:type="dxa"/>
                      </w:tcPr>
                      <w:p w14:paraId="76FEBF50" w14:textId="77777777" w:rsidR="00BD65F8" w:rsidRPr="00053B8E" w:rsidRDefault="00BD65F8" w:rsidP="00BD65F8">
                        <w:pPr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</w:pPr>
                        <w:r w:rsidRPr="00053B8E"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  <w:t>35</w:t>
                        </w:r>
                      </w:p>
                    </w:tc>
                    <w:tc>
                      <w:tcPr>
                        <w:tcW w:w="992" w:type="dxa"/>
                      </w:tcPr>
                      <w:p w14:paraId="25FE5B2C" w14:textId="77777777" w:rsidR="00BD65F8" w:rsidRPr="00053B8E" w:rsidRDefault="00BD65F8" w:rsidP="00BD65F8">
                        <w:pPr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</w:pPr>
                        <w:r w:rsidRPr="00053B8E"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  <w:t>30</w:t>
                        </w:r>
                      </w:p>
                    </w:tc>
                  </w:tr>
                  <w:tr w:rsidR="00BD65F8" w:rsidRPr="00053B8E" w14:paraId="5A18E74A" w14:textId="77777777" w:rsidTr="00DA451D">
                    <w:tc>
                      <w:tcPr>
                        <w:tcW w:w="1023" w:type="dxa"/>
                      </w:tcPr>
                      <w:p w14:paraId="53AB1592" w14:textId="77777777" w:rsidR="00BD65F8" w:rsidRPr="00053B8E" w:rsidRDefault="00BD65F8" w:rsidP="00BD65F8">
                        <w:pPr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</w:pPr>
                        <w:r w:rsidRPr="00053B8E"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  <w:t>中史</w:t>
                        </w:r>
                      </w:p>
                    </w:tc>
                    <w:tc>
                      <w:tcPr>
                        <w:tcW w:w="1559" w:type="dxa"/>
                      </w:tcPr>
                      <w:p w14:paraId="65675907" w14:textId="77777777" w:rsidR="00BD65F8" w:rsidRPr="00053B8E" w:rsidRDefault="00BD65F8" w:rsidP="00BD65F8">
                        <w:pPr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</w:pPr>
                        <w:r w:rsidRPr="00053B8E"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992" w:type="dxa"/>
                      </w:tcPr>
                      <w:p w14:paraId="48CF5D53" w14:textId="77777777" w:rsidR="00BD65F8" w:rsidRPr="00053B8E" w:rsidRDefault="00BD65F8" w:rsidP="00BD65F8">
                        <w:pPr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</w:pPr>
                        <w:r w:rsidRPr="00053B8E"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  <w:t>35</w:t>
                        </w:r>
                      </w:p>
                    </w:tc>
                    <w:tc>
                      <w:tcPr>
                        <w:tcW w:w="992" w:type="dxa"/>
                        <w:shd w:val="clear" w:color="auto" w:fill="D9D9D9" w:themeFill="background1" w:themeFillShade="D9"/>
                      </w:tcPr>
                      <w:p w14:paraId="563C15B0" w14:textId="77777777" w:rsidR="00BD65F8" w:rsidRPr="00053B8E" w:rsidRDefault="00BD65F8" w:rsidP="00BD65F8">
                        <w:pPr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</w:pPr>
                        <w:r w:rsidRPr="00053B8E"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  <w:t xml:space="preserve">　</w:t>
                        </w:r>
                      </w:p>
                    </w:tc>
                  </w:tr>
                  <w:tr w:rsidR="00BD65F8" w:rsidRPr="00053B8E" w14:paraId="7C03287A" w14:textId="77777777" w:rsidTr="00DA451D">
                    <w:tc>
                      <w:tcPr>
                        <w:tcW w:w="1023" w:type="dxa"/>
                      </w:tcPr>
                      <w:p w14:paraId="086DE05F" w14:textId="77777777" w:rsidR="00BD65F8" w:rsidRPr="00053B8E" w:rsidRDefault="00BD65F8" w:rsidP="00BD65F8">
                        <w:pPr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</w:pPr>
                        <w:r w:rsidRPr="00053B8E"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  <w:t>經濟</w:t>
                        </w:r>
                      </w:p>
                    </w:tc>
                    <w:tc>
                      <w:tcPr>
                        <w:tcW w:w="1559" w:type="dxa"/>
                      </w:tcPr>
                      <w:p w14:paraId="7A4551DC" w14:textId="77777777" w:rsidR="00BD65F8" w:rsidRPr="00053B8E" w:rsidRDefault="00BD65F8" w:rsidP="00BD65F8">
                        <w:pPr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</w:pPr>
                        <w:r w:rsidRPr="00053B8E"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  <w:t>2</w:t>
                        </w:r>
                      </w:p>
                    </w:tc>
                    <w:tc>
                      <w:tcPr>
                        <w:tcW w:w="992" w:type="dxa"/>
                      </w:tcPr>
                      <w:p w14:paraId="50624B59" w14:textId="77777777" w:rsidR="00BD65F8" w:rsidRPr="00053B8E" w:rsidRDefault="00BD65F8" w:rsidP="00BD65F8">
                        <w:pPr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</w:pPr>
                        <w:r w:rsidRPr="00053B8E"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  <w:t>40</w:t>
                        </w:r>
                      </w:p>
                    </w:tc>
                    <w:tc>
                      <w:tcPr>
                        <w:tcW w:w="992" w:type="dxa"/>
                      </w:tcPr>
                      <w:p w14:paraId="65F17ADC" w14:textId="77777777" w:rsidR="00BD65F8" w:rsidRPr="00053B8E" w:rsidRDefault="00BD65F8" w:rsidP="00BD65F8">
                        <w:pPr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</w:pPr>
                        <w:r w:rsidRPr="00053B8E"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  <w:t>40</w:t>
                        </w:r>
                      </w:p>
                    </w:tc>
                  </w:tr>
                  <w:tr w:rsidR="00BD65F8" w:rsidRPr="00053B8E" w14:paraId="20880BD8" w14:textId="77777777" w:rsidTr="00DA451D">
                    <w:trPr>
                      <w:trHeight w:val="42"/>
                    </w:trPr>
                    <w:tc>
                      <w:tcPr>
                        <w:tcW w:w="1023" w:type="dxa"/>
                      </w:tcPr>
                      <w:p w14:paraId="2034D95E" w14:textId="77777777" w:rsidR="00BD65F8" w:rsidRPr="00053B8E" w:rsidRDefault="00BD65F8" w:rsidP="00BD65F8">
                        <w:pPr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</w:pPr>
                        <w:r w:rsidRPr="00053B8E"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  <w:t>ECON</w:t>
                        </w:r>
                      </w:p>
                    </w:tc>
                    <w:tc>
                      <w:tcPr>
                        <w:tcW w:w="1559" w:type="dxa"/>
                      </w:tcPr>
                      <w:p w14:paraId="2683A72B" w14:textId="77777777" w:rsidR="00BD65F8" w:rsidRPr="00053B8E" w:rsidRDefault="00BD65F8" w:rsidP="00BD65F8">
                        <w:pPr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</w:pPr>
                        <w:r w:rsidRPr="00053B8E"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992" w:type="dxa"/>
                      </w:tcPr>
                      <w:p w14:paraId="23B0E30E" w14:textId="77777777" w:rsidR="00BD65F8" w:rsidRPr="00053B8E" w:rsidRDefault="00BD65F8" w:rsidP="00BD65F8">
                        <w:pPr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</w:pPr>
                        <w:r w:rsidRPr="00053B8E"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  <w:t>40</w:t>
                        </w:r>
                      </w:p>
                    </w:tc>
                    <w:tc>
                      <w:tcPr>
                        <w:tcW w:w="992" w:type="dxa"/>
                        <w:shd w:val="clear" w:color="auto" w:fill="D9D9D9" w:themeFill="background1" w:themeFillShade="D9"/>
                      </w:tcPr>
                      <w:p w14:paraId="54036009" w14:textId="77777777" w:rsidR="00BD65F8" w:rsidRPr="00053B8E" w:rsidRDefault="00BD65F8" w:rsidP="00BD65F8">
                        <w:pPr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</w:pPr>
                        <w:r w:rsidRPr="00053B8E"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  <w:t xml:space="preserve">　</w:t>
                        </w:r>
                      </w:p>
                    </w:tc>
                  </w:tr>
                  <w:tr w:rsidR="00BD65F8" w:rsidRPr="00053B8E" w14:paraId="13A6DC01" w14:textId="77777777" w:rsidTr="00DA451D">
                    <w:tc>
                      <w:tcPr>
                        <w:tcW w:w="1023" w:type="dxa"/>
                      </w:tcPr>
                      <w:p w14:paraId="1E3B1764" w14:textId="77777777" w:rsidR="00BD65F8" w:rsidRPr="00053B8E" w:rsidRDefault="00BD65F8" w:rsidP="00BD65F8">
                        <w:pPr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</w:pPr>
                        <w:r w:rsidRPr="00053B8E"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  <w:t>地理</w:t>
                        </w:r>
                      </w:p>
                    </w:tc>
                    <w:tc>
                      <w:tcPr>
                        <w:tcW w:w="1559" w:type="dxa"/>
                      </w:tcPr>
                      <w:p w14:paraId="5BFD1A76" w14:textId="77777777" w:rsidR="00BD65F8" w:rsidRPr="00053B8E" w:rsidRDefault="00BD65F8" w:rsidP="00BD65F8">
                        <w:pPr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</w:pPr>
                        <w:r w:rsidRPr="00053B8E"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992" w:type="dxa"/>
                      </w:tcPr>
                      <w:p w14:paraId="17ED177B" w14:textId="77777777" w:rsidR="00BD65F8" w:rsidRPr="00053B8E" w:rsidRDefault="00BD65F8" w:rsidP="00BD65F8">
                        <w:pPr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</w:pPr>
                        <w:r w:rsidRPr="00053B8E"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  <w:t>35</w:t>
                        </w:r>
                      </w:p>
                    </w:tc>
                    <w:tc>
                      <w:tcPr>
                        <w:tcW w:w="992" w:type="dxa"/>
                        <w:shd w:val="clear" w:color="auto" w:fill="D9D9D9" w:themeFill="background1" w:themeFillShade="D9"/>
                      </w:tcPr>
                      <w:p w14:paraId="7DAA91C3" w14:textId="77777777" w:rsidR="00BD65F8" w:rsidRPr="00053B8E" w:rsidRDefault="00BD65F8" w:rsidP="00BD65F8">
                        <w:pPr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</w:pPr>
                        <w:r w:rsidRPr="00053B8E"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  <w:t xml:space="preserve">　</w:t>
                        </w:r>
                      </w:p>
                    </w:tc>
                  </w:tr>
                  <w:tr w:rsidR="00BD65F8" w:rsidRPr="00053B8E" w14:paraId="6AD54B77" w14:textId="77777777" w:rsidTr="00DA451D">
                    <w:tc>
                      <w:tcPr>
                        <w:tcW w:w="1023" w:type="dxa"/>
                      </w:tcPr>
                      <w:p w14:paraId="0352D714" w14:textId="77777777" w:rsidR="00BD65F8" w:rsidRPr="00053B8E" w:rsidRDefault="00BD65F8" w:rsidP="00BD65F8">
                        <w:pPr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</w:pPr>
                        <w:r w:rsidRPr="00053B8E"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  <w:t>旅遊</w:t>
                        </w:r>
                      </w:p>
                    </w:tc>
                    <w:tc>
                      <w:tcPr>
                        <w:tcW w:w="1559" w:type="dxa"/>
                      </w:tcPr>
                      <w:p w14:paraId="1C11BD09" w14:textId="77777777" w:rsidR="00BD65F8" w:rsidRPr="00053B8E" w:rsidRDefault="00BD65F8" w:rsidP="00BD65F8">
                        <w:pPr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</w:pPr>
                        <w:r w:rsidRPr="00053B8E"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992" w:type="dxa"/>
                      </w:tcPr>
                      <w:p w14:paraId="6F8DC089" w14:textId="77777777" w:rsidR="00BD65F8" w:rsidRPr="00053B8E" w:rsidRDefault="00BD65F8" w:rsidP="00BD65F8">
                        <w:pPr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</w:pPr>
                        <w:r w:rsidRPr="00053B8E"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  <w:t>35</w:t>
                        </w:r>
                      </w:p>
                    </w:tc>
                    <w:tc>
                      <w:tcPr>
                        <w:tcW w:w="992" w:type="dxa"/>
                        <w:shd w:val="clear" w:color="auto" w:fill="D9D9D9" w:themeFill="background1" w:themeFillShade="D9"/>
                      </w:tcPr>
                      <w:p w14:paraId="2C203671" w14:textId="77777777" w:rsidR="00BD65F8" w:rsidRPr="00053B8E" w:rsidRDefault="00BD65F8" w:rsidP="00BD65F8">
                        <w:pPr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</w:pPr>
                        <w:r w:rsidRPr="00053B8E"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  <w:t xml:space="preserve">　</w:t>
                        </w:r>
                      </w:p>
                    </w:tc>
                  </w:tr>
                  <w:tr w:rsidR="00BD65F8" w:rsidRPr="00053B8E" w14:paraId="4D3FFE66" w14:textId="77777777" w:rsidTr="00DA451D">
                    <w:tc>
                      <w:tcPr>
                        <w:tcW w:w="1023" w:type="dxa"/>
                      </w:tcPr>
                      <w:p w14:paraId="13BCF9D6" w14:textId="77777777" w:rsidR="00BD65F8" w:rsidRPr="00053B8E" w:rsidRDefault="00BD65F8" w:rsidP="00BD65F8">
                        <w:pPr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</w:pPr>
                        <w:r w:rsidRPr="00053B8E"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  <w:t>企業</w:t>
                        </w:r>
                      </w:p>
                    </w:tc>
                    <w:tc>
                      <w:tcPr>
                        <w:tcW w:w="1559" w:type="dxa"/>
                      </w:tcPr>
                      <w:p w14:paraId="53C945E8" w14:textId="77777777" w:rsidR="00BD65F8" w:rsidRPr="00053B8E" w:rsidRDefault="00BD65F8" w:rsidP="00BD65F8">
                        <w:pPr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</w:pPr>
                        <w:r w:rsidRPr="00053B8E"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  <w:t>2</w:t>
                        </w:r>
                      </w:p>
                    </w:tc>
                    <w:tc>
                      <w:tcPr>
                        <w:tcW w:w="992" w:type="dxa"/>
                      </w:tcPr>
                      <w:p w14:paraId="6B8BB3D7" w14:textId="77777777" w:rsidR="00BD65F8" w:rsidRPr="00053B8E" w:rsidRDefault="00BD65F8" w:rsidP="00BD65F8">
                        <w:pPr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</w:pPr>
                        <w:r w:rsidRPr="00053B8E"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  <w:t>35</w:t>
                        </w:r>
                      </w:p>
                    </w:tc>
                    <w:tc>
                      <w:tcPr>
                        <w:tcW w:w="992" w:type="dxa"/>
                      </w:tcPr>
                      <w:p w14:paraId="697F21C9" w14:textId="77777777" w:rsidR="00BD65F8" w:rsidRPr="00053B8E" w:rsidRDefault="00BD65F8" w:rsidP="00BD65F8">
                        <w:pPr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</w:pPr>
                        <w:r w:rsidRPr="00053B8E"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  <w:t>30</w:t>
                        </w:r>
                      </w:p>
                    </w:tc>
                  </w:tr>
                  <w:tr w:rsidR="00BD65F8" w:rsidRPr="00053B8E" w14:paraId="0F31ED04" w14:textId="77777777" w:rsidTr="00DA451D">
                    <w:tc>
                      <w:tcPr>
                        <w:tcW w:w="1023" w:type="dxa"/>
                      </w:tcPr>
                      <w:p w14:paraId="2B0F7BDA" w14:textId="77777777" w:rsidR="00BD65F8" w:rsidRPr="00053B8E" w:rsidRDefault="00BD65F8" w:rsidP="00BD65F8">
                        <w:pPr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</w:pPr>
                        <w:r w:rsidRPr="00053B8E"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  <w:t>ICT</w:t>
                        </w:r>
                      </w:p>
                    </w:tc>
                    <w:tc>
                      <w:tcPr>
                        <w:tcW w:w="1559" w:type="dxa"/>
                      </w:tcPr>
                      <w:p w14:paraId="0C0F2A26" w14:textId="77777777" w:rsidR="00BD65F8" w:rsidRPr="00053B8E" w:rsidRDefault="00BD65F8" w:rsidP="00BD65F8">
                        <w:pPr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</w:pPr>
                        <w:r w:rsidRPr="00053B8E"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  <w:t>2</w:t>
                        </w:r>
                      </w:p>
                    </w:tc>
                    <w:tc>
                      <w:tcPr>
                        <w:tcW w:w="992" w:type="dxa"/>
                      </w:tcPr>
                      <w:p w14:paraId="3CD0A003" w14:textId="77777777" w:rsidR="00BD65F8" w:rsidRPr="00053B8E" w:rsidRDefault="00BD65F8" w:rsidP="00BD65F8">
                        <w:pPr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</w:pPr>
                        <w:r w:rsidRPr="00053B8E"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  <w:t>35</w:t>
                        </w:r>
                      </w:p>
                    </w:tc>
                    <w:tc>
                      <w:tcPr>
                        <w:tcW w:w="992" w:type="dxa"/>
                      </w:tcPr>
                      <w:p w14:paraId="2A977360" w14:textId="77777777" w:rsidR="00BD65F8" w:rsidRPr="00053B8E" w:rsidRDefault="00BD65F8" w:rsidP="00BD65F8">
                        <w:pPr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</w:pPr>
                        <w:r w:rsidRPr="00053B8E"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  <w:t>30</w:t>
                        </w:r>
                      </w:p>
                    </w:tc>
                  </w:tr>
                  <w:tr w:rsidR="00BD65F8" w:rsidRPr="00053B8E" w14:paraId="75BC98C5" w14:textId="77777777" w:rsidTr="00DA451D">
                    <w:tc>
                      <w:tcPr>
                        <w:tcW w:w="1023" w:type="dxa"/>
                      </w:tcPr>
                      <w:p w14:paraId="095E5C57" w14:textId="77777777" w:rsidR="00BD65F8" w:rsidRPr="00053B8E" w:rsidRDefault="00BD65F8" w:rsidP="00BD65F8">
                        <w:pPr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</w:pPr>
                        <w:r w:rsidRPr="00053B8E"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  <w:t>視藝</w:t>
                        </w:r>
                      </w:p>
                    </w:tc>
                    <w:tc>
                      <w:tcPr>
                        <w:tcW w:w="1559" w:type="dxa"/>
                      </w:tcPr>
                      <w:p w14:paraId="04093DB1" w14:textId="77777777" w:rsidR="00BD65F8" w:rsidRPr="00053B8E" w:rsidRDefault="00BD65F8" w:rsidP="00BD65F8">
                        <w:pPr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</w:pPr>
                        <w:r w:rsidRPr="00053B8E"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992" w:type="dxa"/>
                      </w:tcPr>
                      <w:p w14:paraId="719058BC" w14:textId="77777777" w:rsidR="00BD65F8" w:rsidRPr="00053B8E" w:rsidRDefault="00BD65F8" w:rsidP="00BD65F8">
                        <w:pPr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</w:pPr>
                        <w:r w:rsidRPr="00053B8E"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  <w:t>35</w:t>
                        </w:r>
                      </w:p>
                    </w:tc>
                    <w:tc>
                      <w:tcPr>
                        <w:tcW w:w="992" w:type="dxa"/>
                        <w:shd w:val="clear" w:color="auto" w:fill="D9D9D9" w:themeFill="background1" w:themeFillShade="D9"/>
                      </w:tcPr>
                      <w:p w14:paraId="49A90F4B" w14:textId="77777777" w:rsidR="00BD65F8" w:rsidRPr="00053B8E" w:rsidRDefault="00BD65F8" w:rsidP="00BD65F8">
                        <w:pPr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</w:pPr>
                        <w:r w:rsidRPr="00053B8E">
                          <w:rPr>
                            <w:rFonts w:ascii="Microsoft JhengHei" w:eastAsia="Microsoft JhengHei" w:hAnsi="Microsoft JhengHei" w:cstheme="minorHAnsi"/>
                            <w:sz w:val="18"/>
                            <w:szCs w:val="18"/>
                          </w:rPr>
                          <w:t xml:space="preserve">　</w:t>
                        </w:r>
                      </w:p>
                    </w:tc>
                  </w:tr>
                </w:tbl>
                <w:p w14:paraId="5F3DA651" w14:textId="77777777" w:rsidR="00BD65F8" w:rsidRPr="00355D17" w:rsidRDefault="00BD65F8" w:rsidP="00BD65F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13" w:type="dxa"/>
                </w:tcPr>
                <w:tbl>
                  <w:tblPr>
                    <w:tblStyle w:val="TableGrid"/>
                    <w:tblW w:w="0" w:type="auto"/>
                    <w:tblBorders>
                      <w:top w:val="single" w:sz="4" w:space="0" w:color="595959" w:themeColor="text1" w:themeTint="A6"/>
                      <w:left w:val="single" w:sz="4" w:space="0" w:color="595959" w:themeColor="text1" w:themeTint="A6"/>
                      <w:bottom w:val="single" w:sz="4" w:space="0" w:color="595959" w:themeColor="text1" w:themeTint="A6"/>
                      <w:right w:val="single" w:sz="4" w:space="0" w:color="595959" w:themeColor="text1" w:themeTint="A6"/>
                      <w:insideH w:val="single" w:sz="4" w:space="0" w:color="595959" w:themeColor="text1" w:themeTint="A6"/>
                      <w:insideV w:val="single" w:sz="4" w:space="0" w:color="595959" w:themeColor="text1" w:themeTint="A6"/>
                    </w:tblBorders>
                    <w:tblLook w:val="04A0" w:firstRow="1" w:lastRow="0" w:firstColumn="1" w:lastColumn="0" w:noHBand="0" w:noVBand="1"/>
                  </w:tblPr>
                  <w:tblGrid>
                    <w:gridCol w:w="640"/>
                    <w:gridCol w:w="1546"/>
                  </w:tblGrid>
                  <w:tr w:rsidR="00BD65F8" w:rsidRPr="00FF6725" w14:paraId="68419CC3" w14:textId="77777777" w:rsidTr="00DA451D">
                    <w:tc>
                      <w:tcPr>
                        <w:tcW w:w="640" w:type="dxa"/>
                      </w:tcPr>
                      <w:p w14:paraId="5B2248DE" w14:textId="77777777" w:rsidR="00BD65F8" w:rsidRPr="00FF6725" w:rsidRDefault="00BD65F8" w:rsidP="00BD65F8">
                        <w:pPr>
                          <w:rPr>
                            <w:rFonts w:cstheme="minorHAnsi"/>
                            <w:b/>
                            <w:sz w:val="18"/>
                            <w:szCs w:val="18"/>
                          </w:rPr>
                        </w:pPr>
                        <w:r w:rsidRPr="00FF6725">
                          <w:rPr>
                            <w:rFonts w:cstheme="minorHAnsi"/>
                            <w:b/>
                            <w:sz w:val="18"/>
                            <w:szCs w:val="18"/>
                          </w:rPr>
                          <w:t>Block</w:t>
                        </w:r>
                      </w:p>
                    </w:tc>
                    <w:tc>
                      <w:tcPr>
                        <w:tcW w:w="1546" w:type="dxa"/>
                      </w:tcPr>
                      <w:p w14:paraId="4D524583" w14:textId="77777777" w:rsidR="00BD65F8" w:rsidRPr="00FF6725" w:rsidRDefault="00BD65F8" w:rsidP="00BD65F8">
                        <w:pPr>
                          <w:rPr>
                            <w:rFonts w:cstheme="minorHAnsi"/>
                            <w:b/>
                            <w:sz w:val="18"/>
                            <w:szCs w:val="18"/>
                          </w:rPr>
                        </w:pPr>
                        <w:r w:rsidRPr="00FF6725">
                          <w:rPr>
                            <w:rFonts w:cstheme="minorHAnsi"/>
                            <w:b/>
                            <w:sz w:val="18"/>
                            <w:szCs w:val="18"/>
                          </w:rPr>
                          <w:t>N</w:t>
                        </w:r>
                        <w:r w:rsidRPr="00FF6725">
                          <w:rPr>
                            <w:rFonts w:cstheme="minorHAnsi"/>
                            <w:b/>
                            <w:sz w:val="18"/>
                            <w:szCs w:val="18"/>
                            <w:lang w:eastAsia="zh-HK"/>
                          </w:rPr>
                          <w:t>o. of Elective Subject Groups</w:t>
                        </w:r>
                      </w:p>
                    </w:tc>
                  </w:tr>
                  <w:tr w:rsidR="00BD65F8" w:rsidRPr="00FF6725" w14:paraId="4AD135F4" w14:textId="77777777" w:rsidTr="00DA451D">
                    <w:tc>
                      <w:tcPr>
                        <w:tcW w:w="640" w:type="dxa"/>
                      </w:tcPr>
                      <w:p w14:paraId="3827CD71" w14:textId="77777777" w:rsidR="00BD65F8" w:rsidRPr="00FF6725" w:rsidRDefault="00BD65F8" w:rsidP="00BD65F8">
                        <w:pPr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FF6725">
                          <w:rPr>
                            <w:rFonts w:cstheme="minorHAnsi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1546" w:type="dxa"/>
                      </w:tcPr>
                      <w:p w14:paraId="6A013167" w14:textId="77777777" w:rsidR="00BD65F8" w:rsidRPr="00FF6725" w:rsidRDefault="00BD65F8" w:rsidP="00BD65F8">
                        <w:pPr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FF6725">
                          <w:rPr>
                            <w:rFonts w:cstheme="minorHAnsi"/>
                            <w:sz w:val="18"/>
                            <w:szCs w:val="18"/>
                          </w:rPr>
                          <w:t>6</w:t>
                        </w:r>
                      </w:p>
                    </w:tc>
                  </w:tr>
                  <w:tr w:rsidR="00BD65F8" w:rsidRPr="00FF6725" w14:paraId="0924C0AA" w14:textId="77777777" w:rsidTr="00DA451D">
                    <w:tc>
                      <w:tcPr>
                        <w:tcW w:w="640" w:type="dxa"/>
                      </w:tcPr>
                      <w:p w14:paraId="570F9CF1" w14:textId="77777777" w:rsidR="00BD65F8" w:rsidRPr="00FF6725" w:rsidRDefault="00BD65F8" w:rsidP="00BD65F8">
                        <w:pPr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FF6725">
                          <w:rPr>
                            <w:rFonts w:cstheme="minorHAnsi"/>
                            <w:sz w:val="18"/>
                            <w:szCs w:val="18"/>
                          </w:rPr>
                          <w:t>2</w:t>
                        </w:r>
                      </w:p>
                    </w:tc>
                    <w:tc>
                      <w:tcPr>
                        <w:tcW w:w="1546" w:type="dxa"/>
                      </w:tcPr>
                      <w:p w14:paraId="0D04B873" w14:textId="77777777" w:rsidR="00BD65F8" w:rsidRPr="00FF6725" w:rsidRDefault="00BD65F8" w:rsidP="00BD65F8">
                        <w:pPr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FF6725">
                          <w:rPr>
                            <w:rFonts w:cstheme="minorHAnsi"/>
                            <w:sz w:val="18"/>
                            <w:szCs w:val="18"/>
                          </w:rPr>
                          <w:t>6</w:t>
                        </w:r>
                      </w:p>
                    </w:tc>
                  </w:tr>
                  <w:tr w:rsidR="00BD65F8" w:rsidRPr="00FF6725" w14:paraId="63E75606" w14:textId="77777777" w:rsidTr="00DA451D">
                    <w:tc>
                      <w:tcPr>
                        <w:tcW w:w="640" w:type="dxa"/>
                      </w:tcPr>
                      <w:p w14:paraId="61FFE5AA" w14:textId="77777777" w:rsidR="00BD65F8" w:rsidRPr="00FF6725" w:rsidRDefault="00BD65F8" w:rsidP="00BD65F8">
                        <w:pPr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FF6725">
                          <w:rPr>
                            <w:rFonts w:cstheme="minorHAnsi"/>
                            <w:sz w:val="18"/>
                            <w:szCs w:val="18"/>
                          </w:rPr>
                          <w:t>3</w:t>
                        </w:r>
                      </w:p>
                    </w:tc>
                    <w:tc>
                      <w:tcPr>
                        <w:tcW w:w="1546" w:type="dxa"/>
                      </w:tcPr>
                      <w:p w14:paraId="311A9588" w14:textId="77777777" w:rsidR="00BD65F8" w:rsidRPr="00FF6725" w:rsidRDefault="00BD65F8" w:rsidP="00BD65F8">
                        <w:pPr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FF6725">
                          <w:rPr>
                            <w:rFonts w:cstheme="minorHAnsi"/>
                            <w:sz w:val="18"/>
                            <w:szCs w:val="18"/>
                          </w:rPr>
                          <w:t>6</w:t>
                        </w:r>
                      </w:p>
                    </w:tc>
                  </w:tr>
                </w:tbl>
                <w:p w14:paraId="3CDC194B" w14:textId="77777777" w:rsidR="00BD65F8" w:rsidRPr="00355D17" w:rsidRDefault="00BD65F8" w:rsidP="00BD65F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4858BD77" w14:textId="59F5C458" w:rsidR="00BD65F8" w:rsidRPr="00355D17" w:rsidRDefault="00BD65F8" w:rsidP="00BD6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8" w:type="dxa"/>
          </w:tcPr>
          <w:p w14:paraId="0F695261" w14:textId="5676C2B8" w:rsidR="00BD65F8" w:rsidRPr="00355D17" w:rsidRDefault="00BD65F8" w:rsidP="00BD6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D17">
              <w:rPr>
                <w:rFonts w:ascii="Times New Roman" w:hAnsi="Times New Roman" w:cs="Times New Roman"/>
                <w:sz w:val="24"/>
                <w:szCs w:val="24"/>
              </w:rPr>
              <w:t>Elective Subject Information &gt; Elective Subject Group Setup</w:t>
            </w:r>
          </w:p>
        </w:tc>
      </w:tr>
      <w:tr w:rsidR="00F41C7C" w:rsidRPr="00355D17" w14:paraId="398F9506" w14:textId="77777777" w:rsidTr="00E94232">
        <w:tc>
          <w:tcPr>
            <w:tcW w:w="10456" w:type="dxa"/>
            <w:gridSpan w:val="2"/>
          </w:tcPr>
          <w:p w14:paraId="52E86C4D" w14:textId="1F0CFF86" w:rsidR="00E313D1" w:rsidRPr="00355D17" w:rsidRDefault="00E313D1" w:rsidP="00E313D1">
            <w:pPr>
              <w:pStyle w:val="ListParagraph"/>
              <w:numPr>
                <w:ilvl w:val="0"/>
                <w:numId w:val="13"/>
              </w:numPr>
              <w:ind w:leftChars="0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 w:rsidRPr="00355D17"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Setting elective subject group constraints</w:t>
            </w:r>
          </w:p>
        </w:tc>
      </w:tr>
      <w:tr w:rsidR="00BD65F8" w:rsidRPr="00355D17" w14:paraId="5F1A287A" w14:textId="77777777" w:rsidTr="00BD65F8">
        <w:tc>
          <w:tcPr>
            <w:tcW w:w="7858" w:type="dxa"/>
          </w:tcPr>
          <w:p w14:paraId="7DA9332B" w14:textId="77777777" w:rsidR="00E313D1" w:rsidRPr="00355D17" w:rsidRDefault="00E313D1" w:rsidP="00E313D1">
            <w:pPr>
              <w:pStyle w:val="ListParagraph"/>
              <w:numPr>
                <w:ilvl w:val="0"/>
                <w:numId w:val="14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D17">
              <w:rPr>
                <w:rFonts w:ascii="Times New Roman" w:hAnsi="Times New Roman" w:cs="Times New Roman"/>
                <w:sz w:val="24"/>
                <w:szCs w:val="24"/>
              </w:rPr>
              <w:t>Add the following elective subject group constraints:</w:t>
            </w:r>
          </w:p>
          <w:p w14:paraId="1F42D843" w14:textId="41FE9036" w:rsidR="00BD65F8" w:rsidRPr="00355D17" w:rsidRDefault="00E313D1" w:rsidP="00E313D1">
            <w:pPr>
              <w:pStyle w:val="ListParagraph"/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D17">
              <w:rPr>
                <w:rFonts w:ascii="Times New Roman" w:hAnsi="Times New Roman" w:cs="Times New Roman"/>
                <w:sz w:val="24"/>
                <w:szCs w:val="24"/>
                <w:lang w:eastAsia="zh-HK"/>
              </w:rPr>
              <w:t>經濟組別</w:t>
            </w:r>
            <w:r w:rsidRPr="00355D17">
              <w:rPr>
                <w:rFonts w:ascii="Times New Roman" w:hAnsi="Times New Roman" w:cs="Times New Roman"/>
                <w:sz w:val="24"/>
                <w:szCs w:val="24"/>
              </w:rPr>
              <w:t>1 and ECON should be in different blocks</w:t>
            </w:r>
          </w:p>
        </w:tc>
        <w:tc>
          <w:tcPr>
            <w:tcW w:w="2598" w:type="dxa"/>
          </w:tcPr>
          <w:p w14:paraId="626F3391" w14:textId="17E6197C" w:rsidR="00BD65F8" w:rsidRPr="00355D17" w:rsidRDefault="00E313D1" w:rsidP="00BD6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D17">
              <w:rPr>
                <w:rFonts w:ascii="Times New Roman" w:hAnsi="Times New Roman" w:cs="Times New Roman"/>
                <w:sz w:val="24"/>
                <w:szCs w:val="24"/>
              </w:rPr>
              <w:t>Time Block &gt; Elective Subject Group Constraint</w:t>
            </w:r>
            <w:r w:rsidR="00355824" w:rsidRPr="00355D17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355D17">
              <w:rPr>
                <w:rFonts w:ascii="Times New Roman" w:hAnsi="Times New Roman" w:cs="Times New Roman"/>
                <w:sz w:val="24"/>
                <w:szCs w:val="24"/>
              </w:rPr>
              <w:t xml:space="preserve"> Setup</w:t>
            </w:r>
          </w:p>
        </w:tc>
      </w:tr>
      <w:tr w:rsidR="00F41C7C" w:rsidRPr="00355D17" w14:paraId="71DF5E42" w14:textId="77777777" w:rsidTr="00020887">
        <w:tc>
          <w:tcPr>
            <w:tcW w:w="10456" w:type="dxa"/>
            <w:gridSpan w:val="2"/>
          </w:tcPr>
          <w:p w14:paraId="22AA1474" w14:textId="61C08558" w:rsidR="00355824" w:rsidRPr="00355D17" w:rsidRDefault="00355824">
            <w:pPr>
              <w:pStyle w:val="ListParagraph"/>
              <w:numPr>
                <w:ilvl w:val="0"/>
                <w:numId w:val="13"/>
              </w:numPr>
              <w:ind w:leftChars="0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 w:rsidRPr="00355D17"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Generating</w:t>
            </w:r>
            <w:r w:rsidR="00301531"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/</w:t>
            </w:r>
            <w:r w:rsidR="0010556F"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Maintaining</w:t>
            </w:r>
            <w:r w:rsidR="0010556F" w:rsidRPr="00355D17"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 xml:space="preserve"> </w:t>
            </w:r>
            <w:r w:rsidRPr="00355D17"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time block</w:t>
            </w:r>
            <w:r w:rsidRPr="00355D17"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  <w:lang w:eastAsia="zh-HK"/>
              </w:rPr>
              <w:t>s</w:t>
            </w:r>
          </w:p>
        </w:tc>
      </w:tr>
      <w:tr w:rsidR="00355824" w:rsidRPr="00355D17" w14:paraId="725B2AE7" w14:textId="77777777" w:rsidTr="00BD65F8">
        <w:tc>
          <w:tcPr>
            <w:tcW w:w="7858" w:type="dxa"/>
          </w:tcPr>
          <w:p w14:paraId="73435841" w14:textId="77777777" w:rsidR="00361A31" w:rsidRDefault="00301531" w:rsidP="00361A31">
            <w:pPr>
              <w:pStyle w:val="ListParagraph"/>
              <w:numPr>
                <w:ilvl w:val="0"/>
                <w:numId w:val="12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HK"/>
              </w:rPr>
              <w:t>Generate</w:t>
            </w:r>
            <w:r w:rsidR="00355824" w:rsidRPr="00355D17">
              <w:rPr>
                <w:rFonts w:ascii="Times New Roman" w:hAnsi="Times New Roman" w:cs="Times New Roman"/>
                <w:sz w:val="24"/>
                <w:szCs w:val="24"/>
                <w:lang w:eastAsia="zh-HK"/>
              </w:rPr>
              <w:t xml:space="preserve"> time blocks based on elective subject group constraints with the </w:t>
            </w:r>
            <w:r w:rsidR="00361A31">
              <w:rPr>
                <w:rFonts w:ascii="Times New Roman" w:hAnsi="Times New Roman" w:cs="Times New Roman"/>
                <w:sz w:val="24"/>
                <w:szCs w:val="24"/>
                <w:lang w:eastAsia="zh-HK"/>
              </w:rPr>
              <w:t>default criteria.</w:t>
            </w:r>
          </w:p>
          <w:p w14:paraId="10995705" w14:textId="0D2CB5C8" w:rsidR="00B17028" w:rsidRDefault="00361A31" w:rsidP="00361A31">
            <w:pPr>
              <w:pStyle w:val="ListParagraph"/>
              <w:numPr>
                <w:ilvl w:val="0"/>
                <w:numId w:val="12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Modify</w:t>
            </w:r>
            <w:r w:rsidR="0064576C">
              <w:rPr>
                <w:rFonts w:ascii="Times New Roman" w:hAnsi="Times New Roman" w:cs="Times New Roman"/>
                <w:sz w:val="24"/>
                <w:szCs w:val="24"/>
                <w:lang w:eastAsia="zh-HK"/>
              </w:rPr>
              <w:t xml:space="preserve"> one of the time block combination generated by the system or 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eastAsia="zh-HK"/>
              </w:rPr>
              <w:t xml:space="preserve">create a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HK"/>
              </w:rPr>
              <w:t>customised</w:t>
            </w:r>
            <w:r w:rsidR="0064576C">
              <w:rPr>
                <w:rFonts w:ascii="Times New Roman" w:hAnsi="Times New Roman" w:cs="Times New Roman"/>
                <w:sz w:val="24"/>
                <w:szCs w:val="24"/>
                <w:lang w:eastAsia="zh-HK"/>
              </w:rPr>
              <w:t xml:space="preserve"> time block combination as follows:</w:t>
            </w:r>
          </w:p>
          <w:tbl>
            <w:tblPr>
              <w:tblStyle w:val="TableGrid"/>
              <w:tblW w:w="0" w:type="auto"/>
              <w:tblInd w:w="480" w:type="dxa"/>
              <w:tblBorders>
                <w:top w:val="single" w:sz="4" w:space="0" w:color="595959" w:themeColor="text1" w:themeTint="A6"/>
                <w:left w:val="single" w:sz="4" w:space="0" w:color="595959" w:themeColor="text1" w:themeTint="A6"/>
                <w:bottom w:val="single" w:sz="4" w:space="0" w:color="595959" w:themeColor="text1" w:themeTint="A6"/>
                <w:right w:val="single" w:sz="4" w:space="0" w:color="595959" w:themeColor="text1" w:themeTint="A6"/>
                <w:insideH w:val="single" w:sz="4" w:space="0" w:color="595959" w:themeColor="text1" w:themeTint="A6"/>
                <w:insideV w:val="single" w:sz="4" w:space="0" w:color="595959" w:themeColor="text1" w:themeTint="A6"/>
              </w:tblBorders>
              <w:tblLook w:val="04A0" w:firstRow="1" w:lastRow="0" w:firstColumn="1" w:lastColumn="0" w:noHBand="0" w:noVBand="1"/>
            </w:tblPr>
            <w:tblGrid>
              <w:gridCol w:w="541"/>
              <w:gridCol w:w="6611"/>
            </w:tblGrid>
            <w:tr w:rsidR="00132D78" w:rsidRPr="0064576C" w14:paraId="5FD34928" w14:textId="77777777" w:rsidTr="003D2E5C">
              <w:tc>
                <w:tcPr>
                  <w:tcW w:w="541" w:type="dxa"/>
                </w:tcPr>
                <w:p w14:paraId="521936E6" w14:textId="46C75D3C" w:rsidR="00132D78" w:rsidRPr="0064576C" w:rsidRDefault="00132D78" w:rsidP="00132D78">
                  <w:pPr>
                    <w:pStyle w:val="ListParagraph"/>
                    <w:ind w:leftChars="0" w:left="0"/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 w:hint="eastAsia"/>
                      <w:sz w:val="18"/>
                      <w:szCs w:val="18"/>
                    </w:rPr>
                    <w:t>X1</w:t>
                  </w:r>
                </w:p>
              </w:tc>
              <w:tc>
                <w:tcPr>
                  <w:tcW w:w="6611" w:type="dxa"/>
                </w:tcPr>
                <w:p w14:paraId="2C5BFBB0" w14:textId="561A3B03" w:rsidR="00132D78" w:rsidRPr="0064576C" w:rsidRDefault="00132D78">
                  <w:pPr>
                    <w:pStyle w:val="ListParagraph"/>
                    <w:ind w:leftChars="0" w:left="0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A2E1F">
                    <w:rPr>
                      <w:rFonts w:hint="eastAsia"/>
                    </w:rPr>
                    <w:t xml:space="preserve">CHEM </w:t>
                  </w:r>
                  <w:r w:rsidR="00BF68D4">
                    <w:t xml:space="preserve">Gp 2 </w:t>
                  </w:r>
                  <w:r w:rsidRPr="00FA2E1F">
                    <w:rPr>
                      <w:rFonts w:hint="eastAsia"/>
                    </w:rPr>
                    <w:t xml:space="preserve">/ PHY </w:t>
                  </w:r>
                  <w:r w:rsidR="00BF68D4">
                    <w:t xml:space="preserve">Gp 1 </w:t>
                  </w:r>
                  <w:r w:rsidRPr="00FA2E1F">
                    <w:rPr>
                      <w:rFonts w:hint="eastAsia"/>
                    </w:rPr>
                    <w:t xml:space="preserve">/ ICT </w:t>
                  </w:r>
                  <w:r w:rsidR="00BF68D4">
                    <w:t xml:space="preserve">Gp 1 </w:t>
                  </w:r>
                  <w:r w:rsidRPr="00FA2E1F">
                    <w:rPr>
                      <w:rFonts w:hint="eastAsia"/>
                    </w:rPr>
                    <w:t xml:space="preserve">/ ECON / </w:t>
                  </w:r>
                  <w:r w:rsidRPr="00FA2E1F">
                    <w:rPr>
                      <w:rFonts w:hint="eastAsia"/>
                    </w:rPr>
                    <w:t>企業</w:t>
                  </w:r>
                  <w:r w:rsidR="00155287">
                    <w:rPr>
                      <w:rFonts w:hint="eastAsia"/>
                    </w:rPr>
                    <w:t xml:space="preserve"> </w:t>
                  </w:r>
                  <w:r w:rsidR="00BF68D4">
                    <w:rPr>
                      <w:rFonts w:hint="eastAsia"/>
                      <w:lang w:eastAsia="zh-HK"/>
                    </w:rPr>
                    <w:t>組別</w:t>
                  </w:r>
                  <w:r w:rsidR="00BF68D4">
                    <w:rPr>
                      <w:rFonts w:hint="eastAsia"/>
                    </w:rPr>
                    <w:t>2</w:t>
                  </w:r>
                  <w:r w:rsidRPr="00FA2E1F">
                    <w:rPr>
                      <w:rFonts w:hint="eastAsia"/>
                    </w:rPr>
                    <w:t xml:space="preserve"> / </w:t>
                  </w:r>
                  <w:r w:rsidRPr="00FA2E1F">
                    <w:rPr>
                      <w:rFonts w:hint="eastAsia"/>
                    </w:rPr>
                    <w:t>視藝</w:t>
                  </w:r>
                </w:p>
              </w:tc>
            </w:tr>
            <w:tr w:rsidR="00132D78" w:rsidRPr="0064576C" w14:paraId="1F6289EC" w14:textId="77777777" w:rsidTr="003D2E5C">
              <w:tc>
                <w:tcPr>
                  <w:tcW w:w="541" w:type="dxa"/>
                </w:tcPr>
                <w:p w14:paraId="47AA628A" w14:textId="56ADADAF" w:rsidR="00132D78" w:rsidRPr="0064576C" w:rsidRDefault="00132D78" w:rsidP="00132D78">
                  <w:pPr>
                    <w:pStyle w:val="ListParagraph"/>
                    <w:ind w:leftChars="0" w:left="0"/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 w:hint="eastAsia"/>
                      <w:sz w:val="18"/>
                      <w:szCs w:val="18"/>
                    </w:rPr>
                    <w:t>X2</w:t>
                  </w:r>
                </w:p>
              </w:tc>
              <w:tc>
                <w:tcPr>
                  <w:tcW w:w="6611" w:type="dxa"/>
                </w:tcPr>
                <w:p w14:paraId="6E932E42" w14:textId="76864548" w:rsidR="00132D78" w:rsidRPr="0064576C" w:rsidRDefault="00132D78">
                  <w:pPr>
                    <w:pStyle w:val="ListParagraph"/>
                    <w:ind w:leftChars="0" w:left="0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A2E1F">
                    <w:rPr>
                      <w:rFonts w:hint="eastAsia"/>
                    </w:rPr>
                    <w:t xml:space="preserve">M1 / CHEM </w:t>
                  </w:r>
                  <w:r w:rsidR="00155287">
                    <w:t xml:space="preserve">Gp 1 </w:t>
                  </w:r>
                  <w:r w:rsidRPr="00FA2E1F">
                    <w:rPr>
                      <w:rFonts w:hint="eastAsia"/>
                    </w:rPr>
                    <w:t xml:space="preserve">/ BIO </w:t>
                  </w:r>
                  <w:r w:rsidR="00155287">
                    <w:t xml:space="preserve">Gp 1 </w:t>
                  </w:r>
                  <w:r w:rsidRPr="00FA2E1F">
                    <w:rPr>
                      <w:rFonts w:hint="eastAsia"/>
                    </w:rPr>
                    <w:t xml:space="preserve">/ ICT </w:t>
                  </w:r>
                  <w:r w:rsidR="00155287">
                    <w:t xml:space="preserve">Gp 2 </w:t>
                  </w:r>
                  <w:r w:rsidRPr="00FA2E1F">
                    <w:rPr>
                      <w:rFonts w:hint="eastAsia"/>
                    </w:rPr>
                    <w:t xml:space="preserve">/ </w:t>
                  </w:r>
                  <w:r w:rsidRPr="00FA2E1F">
                    <w:rPr>
                      <w:rFonts w:hint="eastAsia"/>
                    </w:rPr>
                    <w:t>經濟</w:t>
                  </w:r>
                  <w:r w:rsidRPr="00FA2E1F">
                    <w:rPr>
                      <w:rFonts w:hint="eastAsia"/>
                    </w:rPr>
                    <w:t xml:space="preserve"> </w:t>
                  </w:r>
                  <w:r w:rsidR="00155287">
                    <w:rPr>
                      <w:rFonts w:hint="eastAsia"/>
                      <w:lang w:eastAsia="zh-HK"/>
                    </w:rPr>
                    <w:t>組別</w:t>
                  </w:r>
                  <w:r w:rsidR="00155287">
                    <w:rPr>
                      <w:rFonts w:hint="eastAsia"/>
                    </w:rPr>
                    <w:t>1</w:t>
                  </w:r>
                  <w:r w:rsidR="00155287">
                    <w:t xml:space="preserve"> </w:t>
                  </w:r>
                  <w:r w:rsidRPr="00FA2E1F">
                    <w:rPr>
                      <w:rFonts w:hint="eastAsia"/>
                    </w:rPr>
                    <w:t xml:space="preserve">/ </w:t>
                  </w:r>
                  <w:r w:rsidRPr="00FA2E1F">
                    <w:rPr>
                      <w:rFonts w:hint="eastAsia"/>
                    </w:rPr>
                    <w:t>地理</w:t>
                  </w:r>
                </w:p>
              </w:tc>
            </w:tr>
            <w:tr w:rsidR="00132D78" w:rsidRPr="0064576C" w14:paraId="48550648" w14:textId="77777777" w:rsidTr="003D2E5C">
              <w:tc>
                <w:tcPr>
                  <w:tcW w:w="541" w:type="dxa"/>
                </w:tcPr>
                <w:p w14:paraId="2251E499" w14:textId="233E61C1" w:rsidR="00132D78" w:rsidRPr="0064576C" w:rsidRDefault="00132D78" w:rsidP="00132D78">
                  <w:pPr>
                    <w:pStyle w:val="ListParagraph"/>
                    <w:ind w:leftChars="0" w:left="0"/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 w:hint="eastAsia"/>
                      <w:sz w:val="18"/>
                      <w:szCs w:val="18"/>
                    </w:rPr>
                    <w:t>X3</w:t>
                  </w:r>
                </w:p>
              </w:tc>
              <w:tc>
                <w:tcPr>
                  <w:tcW w:w="6611" w:type="dxa"/>
                </w:tcPr>
                <w:p w14:paraId="3ABB8E76" w14:textId="7B06AE03" w:rsidR="00132D78" w:rsidRPr="0064576C" w:rsidRDefault="00132D78" w:rsidP="00132D78">
                  <w:pPr>
                    <w:pStyle w:val="ListParagraph"/>
                    <w:ind w:leftChars="0" w:left="0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A2E1F">
                    <w:rPr>
                      <w:rFonts w:hint="eastAsia"/>
                    </w:rPr>
                    <w:t xml:space="preserve">BIO </w:t>
                  </w:r>
                  <w:r w:rsidR="00155287">
                    <w:t xml:space="preserve">Gp 2 </w:t>
                  </w:r>
                  <w:r w:rsidRPr="00FA2E1F">
                    <w:rPr>
                      <w:rFonts w:hint="eastAsia"/>
                    </w:rPr>
                    <w:t>/ PHY</w:t>
                  </w:r>
                  <w:r w:rsidR="00155287">
                    <w:t xml:space="preserve"> Gp 2</w:t>
                  </w:r>
                  <w:r w:rsidRPr="00FA2E1F">
                    <w:rPr>
                      <w:rFonts w:hint="eastAsia"/>
                    </w:rPr>
                    <w:t xml:space="preserve"> / </w:t>
                  </w:r>
                  <w:r w:rsidRPr="00FA2E1F">
                    <w:rPr>
                      <w:rFonts w:hint="eastAsia"/>
                    </w:rPr>
                    <w:t>企業</w:t>
                  </w:r>
                  <w:r w:rsidR="00155287">
                    <w:rPr>
                      <w:rFonts w:hint="eastAsia"/>
                    </w:rPr>
                    <w:t xml:space="preserve"> </w:t>
                  </w:r>
                  <w:r w:rsidR="00155287">
                    <w:rPr>
                      <w:rFonts w:hint="eastAsia"/>
                      <w:lang w:eastAsia="zh-HK"/>
                    </w:rPr>
                    <w:t>組別</w:t>
                  </w:r>
                  <w:r w:rsidR="00155287">
                    <w:rPr>
                      <w:rFonts w:hint="eastAsia"/>
                    </w:rPr>
                    <w:t>1</w:t>
                  </w:r>
                  <w:r w:rsidRPr="00FA2E1F">
                    <w:rPr>
                      <w:rFonts w:hint="eastAsia"/>
                    </w:rPr>
                    <w:t xml:space="preserve"> / </w:t>
                  </w:r>
                  <w:r w:rsidRPr="00FA2E1F">
                    <w:rPr>
                      <w:rFonts w:hint="eastAsia"/>
                    </w:rPr>
                    <w:t>經濟</w:t>
                  </w:r>
                  <w:r w:rsidRPr="00FA2E1F">
                    <w:rPr>
                      <w:rFonts w:hint="eastAsia"/>
                    </w:rPr>
                    <w:t xml:space="preserve"> </w:t>
                  </w:r>
                  <w:r w:rsidR="00155287">
                    <w:rPr>
                      <w:rFonts w:hint="eastAsia"/>
                      <w:lang w:eastAsia="zh-HK"/>
                    </w:rPr>
                    <w:t>組別</w:t>
                  </w:r>
                  <w:r w:rsidR="00155287">
                    <w:rPr>
                      <w:rFonts w:hint="eastAsia"/>
                    </w:rPr>
                    <w:t>2</w:t>
                  </w:r>
                  <w:r w:rsidR="00155287">
                    <w:t xml:space="preserve"> </w:t>
                  </w:r>
                  <w:r w:rsidRPr="00FA2E1F">
                    <w:rPr>
                      <w:rFonts w:hint="eastAsia"/>
                    </w:rPr>
                    <w:t xml:space="preserve">/ </w:t>
                  </w:r>
                  <w:r w:rsidRPr="00FA2E1F">
                    <w:rPr>
                      <w:rFonts w:hint="eastAsia"/>
                    </w:rPr>
                    <w:t>旅遊</w:t>
                  </w:r>
                  <w:r w:rsidRPr="00FA2E1F">
                    <w:rPr>
                      <w:rFonts w:hint="eastAsia"/>
                    </w:rPr>
                    <w:t xml:space="preserve"> / </w:t>
                  </w:r>
                  <w:r w:rsidRPr="00FA2E1F">
                    <w:rPr>
                      <w:rFonts w:hint="eastAsia"/>
                    </w:rPr>
                    <w:t>中史</w:t>
                  </w:r>
                </w:p>
              </w:tc>
            </w:tr>
          </w:tbl>
          <w:p w14:paraId="4AFC8703" w14:textId="07466A23" w:rsidR="0064576C" w:rsidRDefault="0064576C" w:rsidP="0064576C">
            <w:pPr>
              <w:pStyle w:val="ListParagraph"/>
              <w:numPr>
                <w:ilvl w:val="0"/>
                <w:numId w:val="12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Calculate the estimated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satisfaction rates of the </w:t>
            </w:r>
            <w:r w:rsidR="00301531">
              <w:rPr>
                <w:rFonts w:ascii="Times New Roman" w:hAnsi="Times New Roman" w:cs="Times New Roman"/>
                <w:sz w:val="24"/>
                <w:szCs w:val="24"/>
              </w:rPr>
              <w:t>customised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time block combination.</w:t>
            </w:r>
          </w:p>
          <w:p w14:paraId="2AE4145F" w14:textId="33628833" w:rsidR="00355824" w:rsidRPr="00355D17" w:rsidRDefault="00B17028" w:rsidP="00361A31">
            <w:pPr>
              <w:pStyle w:val="ListParagraph"/>
              <w:numPr>
                <w:ilvl w:val="0"/>
                <w:numId w:val="12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D17">
              <w:rPr>
                <w:rFonts w:ascii="Times New Roman" w:hAnsi="Times New Roman" w:cs="Times New Roman"/>
                <w:sz w:val="24"/>
                <w:szCs w:val="24"/>
              </w:rPr>
              <w:t>Mark the</w:t>
            </w:r>
            <w:r w:rsidR="00645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1531">
              <w:rPr>
                <w:rFonts w:ascii="Times New Roman" w:hAnsi="Times New Roman" w:cs="Times New Roman"/>
                <w:sz w:val="24"/>
                <w:szCs w:val="24"/>
              </w:rPr>
              <w:t xml:space="preserve">customised </w:t>
            </w:r>
            <w:r w:rsidRPr="00355D17">
              <w:rPr>
                <w:rFonts w:ascii="Times New Roman" w:hAnsi="Times New Roman" w:cs="Times New Roman"/>
                <w:sz w:val="24"/>
                <w:szCs w:val="24"/>
              </w:rPr>
              <w:t>time block combination as confirmed.</w:t>
            </w:r>
          </w:p>
        </w:tc>
        <w:tc>
          <w:tcPr>
            <w:tcW w:w="2598" w:type="dxa"/>
          </w:tcPr>
          <w:p w14:paraId="0AEE485F" w14:textId="1DB5D91D" w:rsidR="00355824" w:rsidRPr="00355D17" w:rsidRDefault="00355824" w:rsidP="00BD6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D17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55D17">
              <w:rPr>
                <w:rFonts w:ascii="Times New Roman" w:hAnsi="Times New Roman" w:cs="Times New Roman"/>
                <w:sz w:val="24"/>
                <w:szCs w:val="24"/>
                <w:lang w:eastAsia="zh-HK"/>
              </w:rPr>
              <w:t>ime Block &gt; Generate/Maintain Time Blocks</w:t>
            </w:r>
          </w:p>
        </w:tc>
      </w:tr>
    </w:tbl>
    <w:p w14:paraId="7D76C2FD" w14:textId="4BFE0AD5" w:rsidR="00806BDF" w:rsidRDefault="00806BDF"/>
    <w:p w14:paraId="40BEB955" w14:textId="0F035863" w:rsidR="00806BDF" w:rsidRPr="003D2E5C" w:rsidRDefault="002474E4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D2E5C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Hands-on </w:t>
      </w:r>
      <w:r w:rsidR="00806BDF" w:rsidRPr="003D2E5C">
        <w:rPr>
          <w:rFonts w:ascii="Times New Roman" w:hAnsi="Times New Roman" w:cs="Times New Roman"/>
          <w:b/>
          <w:sz w:val="28"/>
          <w:szCs w:val="28"/>
          <w:u w:val="single"/>
        </w:rPr>
        <w:t>Practice 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58"/>
        <w:gridCol w:w="2598"/>
      </w:tblGrid>
      <w:tr w:rsidR="00F41C7C" w:rsidRPr="00355D17" w14:paraId="72DECAD4" w14:textId="77777777" w:rsidTr="00494763">
        <w:tc>
          <w:tcPr>
            <w:tcW w:w="10456" w:type="dxa"/>
            <w:gridSpan w:val="2"/>
          </w:tcPr>
          <w:p w14:paraId="1814D93D" w14:textId="31C87E66" w:rsidR="00B17028" w:rsidRPr="00355D17" w:rsidRDefault="00B17028">
            <w:pPr>
              <w:pStyle w:val="ListParagraph"/>
              <w:numPr>
                <w:ilvl w:val="0"/>
                <w:numId w:val="13"/>
              </w:numPr>
              <w:ind w:leftChars="0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 w:rsidRPr="00355D17"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Importing students’ academic results</w:t>
            </w:r>
            <w:r w:rsidR="009A64A3"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 xml:space="preserve"> </w:t>
            </w:r>
          </w:p>
        </w:tc>
      </w:tr>
      <w:tr w:rsidR="00355824" w:rsidRPr="00355D17" w14:paraId="3774AC77" w14:textId="77777777" w:rsidTr="00BD65F8">
        <w:tc>
          <w:tcPr>
            <w:tcW w:w="7858" w:type="dxa"/>
          </w:tcPr>
          <w:p w14:paraId="1078EA48" w14:textId="7F4FBB4C" w:rsidR="00355824" w:rsidRPr="00355D17" w:rsidRDefault="00B17028" w:rsidP="00BD65F8">
            <w:pPr>
              <w:pStyle w:val="ListParagraph"/>
              <w:numPr>
                <w:ilvl w:val="0"/>
                <w:numId w:val="12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D17">
              <w:rPr>
                <w:rFonts w:ascii="Times New Roman" w:hAnsi="Times New Roman" w:cs="Times New Roman"/>
                <w:sz w:val="24"/>
                <w:szCs w:val="24"/>
              </w:rPr>
              <w:t xml:space="preserve">Import students’ academic results by using the Excel file </w:t>
            </w:r>
            <w:r w:rsidRPr="00355D17">
              <w:rPr>
                <w:rFonts w:ascii="Times New Roman" w:hAnsi="Times New Roman" w:cs="Times New Roman"/>
                <w:b/>
                <w:sz w:val="24"/>
                <w:szCs w:val="24"/>
              </w:rPr>
              <w:t>“student_academic_results.xlsx”</w:t>
            </w:r>
            <w:r w:rsidRPr="003015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98" w:type="dxa"/>
          </w:tcPr>
          <w:p w14:paraId="09C075D2" w14:textId="21348ED4" w:rsidR="00355824" w:rsidRPr="00355D17" w:rsidRDefault="00B17028" w:rsidP="00BD6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D17">
              <w:rPr>
                <w:rFonts w:ascii="Times New Roman" w:hAnsi="Times New Roman" w:cs="Times New Roman"/>
                <w:sz w:val="24"/>
                <w:szCs w:val="24"/>
              </w:rPr>
              <w:t>Student Information &gt; Student Academic Results</w:t>
            </w:r>
          </w:p>
        </w:tc>
      </w:tr>
      <w:tr w:rsidR="00F41C7C" w:rsidRPr="00355D17" w14:paraId="0ECC1388" w14:textId="77777777" w:rsidTr="00626312">
        <w:tc>
          <w:tcPr>
            <w:tcW w:w="10456" w:type="dxa"/>
            <w:gridSpan w:val="2"/>
          </w:tcPr>
          <w:p w14:paraId="15A24F62" w14:textId="70F2A674" w:rsidR="00B17028" w:rsidRPr="00355D17" w:rsidRDefault="00B17028" w:rsidP="00B17028">
            <w:pPr>
              <w:pStyle w:val="ListParagraph"/>
              <w:numPr>
                <w:ilvl w:val="0"/>
                <w:numId w:val="13"/>
              </w:numPr>
              <w:ind w:leftChars="0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 w:rsidRPr="00355D17"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Maintaining students allocation orders</w:t>
            </w:r>
          </w:p>
        </w:tc>
      </w:tr>
      <w:tr w:rsidR="00B17028" w:rsidRPr="00355D17" w14:paraId="41BD7E2A" w14:textId="77777777" w:rsidTr="003D2E5C">
        <w:trPr>
          <w:trHeight w:val="2168"/>
        </w:trPr>
        <w:tc>
          <w:tcPr>
            <w:tcW w:w="7858" w:type="dxa"/>
          </w:tcPr>
          <w:p w14:paraId="7C78BA24" w14:textId="2DFD0391" w:rsidR="00B17028" w:rsidRPr="00355D17" w:rsidRDefault="00B17028" w:rsidP="00B17028">
            <w:pPr>
              <w:pStyle w:val="ListParagraph"/>
              <w:numPr>
                <w:ilvl w:val="0"/>
                <w:numId w:val="14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D17">
              <w:rPr>
                <w:rFonts w:ascii="Times New Roman" w:hAnsi="Times New Roman" w:cs="Times New Roman"/>
                <w:sz w:val="24"/>
                <w:szCs w:val="24"/>
              </w:rPr>
              <w:t xml:space="preserve">Generate or import </w:t>
            </w:r>
            <w:r w:rsidR="00D02173" w:rsidRPr="00355D17">
              <w:rPr>
                <w:rFonts w:ascii="Times New Roman" w:hAnsi="Times New Roman" w:cs="Times New Roman"/>
                <w:sz w:val="24"/>
                <w:szCs w:val="24"/>
              </w:rPr>
              <w:t>students</w:t>
            </w:r>
            <w:r w:rsidR="00D02173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355D17">
              <w:rPr>
                <w:rFonts w:ascii="Times New Roman" w:hAnsi="Times New Roman" w:cs="Times New Roman"/>
                <w:sz w:val="24"/>
                <w:szCs w:val="24"/>
              </w:rPr>
              <w:t xml:space="preserve"> allocation orders</w:t>
            </w:r>
            <w:r w:rsidR="00814B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4BC4">
              <w:rPr>
                <w:rFonts w:ascii="Times New Roman" w:hAnsi="Times New Roman" w:cs="Times New Roman" w:hint="eastAsia"/>
                <w:sz w:val="24"/>
                <w:szCs w:val="24"/>
                <w:lang w:eastAsia="zh-HK"/>
              </w:rPr>
              <w:t xml:space="preserve">and fix the </w:t>
            </w:r>
            <w:r w:rsidR="00D02173">
              <w:rPr>
                <w:rFonts w:ascii="Times New Roman" w:hAnsi="Times New Roman" w:cs="Times New Roman"/>
                <w:sz w:val="24"/>
                <w:szCs w:val="24"/>
                <w:lang w:eastAsia="zh-HK"/>
              </w:rPr>
              <w:t>problem.  Duplicated allocation orders are not allowe</w:t>
            </w:r>
            <w:r w:rsidR="00D02173">
              <w:rPr>
                <w:rFonts w:ascii="Times New Roman" w:hAnsi="Times New Roman" w:cs="Times New Roman" w:hint="eastAsia"/>
                <w:sz w:val="24"/>
                <w:szCs w:val="24"/>
                <w:lang w:eastAsia="zh-HK"/>
              </w:rPr>
              <w:t>d.</w:t>
            </w:r>
          </w:p>
          <w:tbl>
            <w:tblPr>
              <w:tblStyle w:val="TableGrid"/>
              <w:tblW w:w="0" w:type="auto"/>
              <w:tblInd w:w="480" w:type="dxa"/>
              <w:tblBorders>
                <w:top w:val="single" w:sz="4" w:space="0" w:color="595959" w:themeColor="text1" w:themeTint="A6"/>
                <w:left w:val="single" w:sz="4" w:space="0" w:color="595959" w:themeColor="text1" w:themeTint="A6"/>
                <w:bottom w:val="single" w:sz="4" w:space="0" w:color="595959" w:themeColor="text1" w:themeTint="A6"/>
                <w:right w:val="single" w:sz="4" w:space="0" w:color="595959" w:themeColor="text1" w:themeTint="A6"/>
                <w:insideH w:val="single" w:sz="4" w:space="0" w:color="595959" w:themeColor="text1" w:themeTint="A6"/>
                <w:insideV w:val="single" w:sz="4" w:space="0" w:color="595959" w:themeColor="text1" w:themeTint="A6"/>
              </w:tblBorders>
              <w:tblLook w:val="04A0" w:firstRow="1" w:lastRow="0" w:firstColumn="1" w:lastColumn="0" w:noHBand="0" w:noVBand="1"/>
            </w:tblPr>
            <w:tblGrid>
              <w:gridCol w:w="3226"/>
              <w:gridCol w:w="3926"/>
            </w:tblGrid>
            <w:tr w:rsidR="00B17028" w:rsidRPr="00FF6725" w14:paraId="5BFACBE0" w14:textId="77777777" w:rsidTr="00FF6725">
              <w:tc>
                <w:tcPr>
                  <w:tcW w:w="4871" w:type="dxa"/>
                </w:tcPr>
                <w:p w14:paraId="3E89F09D" w14:textId="77777777" w:rsidR="00B17028" w:rsidRPr="00FF6725" w:rsidRDefault="00B17028" w:rsidP="00B17028">
                  <w:pPr>
                    <w:pStyle w:val="ListParagraph"/>
                    <w:ind w:leftChars="0" w:left="0"/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  <w:r w:rsidRPr="00FF6725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by Overall Ranking</w:t>
                  </w:r>
                </w:p>
              </w:tc>
              <w:tc>
                <w:tcPr>
                  <w:tcW w:w="4871" w:type="dxa"/>
                </w:tcPr>
                <w:p w14:paraId="4CE0827D" w14:textId="77777777" w:rsidR="00B17028" w:rsidRPr="00FF6725" w:rsidRDefault="00B17028" w:rsidP="00B17028">
                  <w:pPr>
                    <w:pStyle w:val="ListParagraph"/>
                    <w:ind w:leftChars="0" w:left="0"/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  <w:r w:rsidRPr="00FF6725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by Elective Subject Queue</w:t>
                  </w:r>
                </w:p>
              </w:tc>
            </w:tr>
            <w:tr w:rsidR="00B17028" w:rsidRPr="00FF6725" w14:paraId="51532EBA" w14:textId="77777777" w:rsidTr="00FF6725">
              <w:tc>
                <w:tcPr>
                  <w:tcW w:w="4871" w:type="dxa"/>
                </w:tcPr>
                <w:p w14:paraId="3F6C41BE" w14:textId="77777777" w:rsidR="00B17028" w:rsidRPr="00FF6725" w:rsidRDefault="00B17028" w:rsidP="00B17028">
                  <w:pPr>
                    <w:pStyle w:val="ListParagraph"/>
                    <w:ind w:leftChars="0" w:left="0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F6725">
                    <w:rPr>
                      <w:rFonts w:ascii="Calibri" w:hAnsi="Calibri" w:cs="Calibri"/>
                      <w:sz w:val="18"/>
                      <w:szCs w:val="18"/>
                    </w:rPr>
                    <w:t>Generate students allocation orders by rank</w:t>
                  </w:r>
                </w:p>
              </w:tc>
              <w:tc>
                <w:tcPr>
                  <w:tcW w:w="4871" w:type="dxa"/>
                </w:tcPr>
                <w:p w14:paraId="3722E90B" w14:textId="73A5EB70" w:rsidR="00B17028" w:rsidRPr="00FF6725" w:rsidRDefault="00B17028" w:rsidP="00B17028">
                  <w:pPr>
                    <w:pStyle w:val="ListParagraph"/>
                    <w:ind w:leftChars="0" w:left="0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F6725">
                    <w:rPr>
                      <w:rFonts w:ascii="Calibri" w:hAnsi="Calibri" w:cs="Calibri"/>
                      <w:sz w:val="18"/>
                      <w:szCs w:val="18"/>
                    </w:rPr>
                    <w:t xml:space="preserve">Import students subject allocation orders by using the Excel file </w:t>
                  </w:r>
                  <w:r w:rsidRPr="00FF6725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“student_allocation_order.xlsx”</w:t>
                  </w:r>
                </w:p>
              </w:tc>
            </w:tr>
          </w:tbl>
          <w:p w14:paraId="7A7F0A15" w14:textId="77777777" w:rsidR="00B17028" w:rsidRPr="00355D17" w:rsidRDefault="00B17028" w:rsidP="001C4F55">
            <w:pPr>
              <w:pStyle w:val="ListParagraph"/>
              <w:ind w:leftChars="0"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8" w:type="dxa"/>
          </w:tcPr>
          <w:p w14:paraId="76B2BB04" w14:textId="45E8CC30" w:rsidR="00B17028" w:rsidRPr="00355D17" w:rsidRDefault="00B17028" w:rsidP="00BD6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D1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355D17">
              <w:rPr>
                <w:rFonts w:ascii="Times New Roman" w:hAnsi="Times New Roman" w:cs="Times New Roman"/>
                <w:sz w:val="24"/>
                <w:szCs w:val="24"/>
                <w:lang w:eastAsia="zh-HK"/>
              </w:rPr>
              <w:t xml:space="preserve">lective Subject Allocation &gt; Elective Subject </w:t>
            </w:r>
            <w:r w:rsidR="001C4F55" w:rsidRPr="00355D17">
              <w:rPr>
                <w:rFonts w:ascii="Times New Roman" w:hAnsi="Times New Roman" w:cs="Times New Roman"/>
                <w:sz w:val="24"/>
                <w:szCs w:val="24"/>
                <w:lang w:eastAsia="zh-HK"/>
              </w:rPr>
              <w:t>Allocation</w:t>
            </w:r>
            <w:r w:rsidRPr="00355D17">
              <w:rPr>
                <w:rFonts w:ascii="Times New Roman" w:hAnsi="Times New Roman" w:cs="Times New Roman"/>
                <w:sz w:val="24"/>
                <w:szCs w:val="24"/>
                <w:lang w:eastAsia="zh-HK"/>
              </w:rPr>
              <w:t xml:space="preserve"> Orders</w:t>
            </w:r>
          </w:p>
        </w:tc>
      </w:tr>
      <w:tr w:rsidR="00F41C7C" w:rsidRPr="00355D17" w14:paraId="11E57855" w14:textId="77777777" w:rsidTr="00A036BF">
        <w:tc>
          <w:tcPr>
            <w:tcW w:w="10456" w:type="dxa"/>
            <w:gridSpan w:val="2"/>
          </w:tcPr>
          <w:p w14:paraId="4BA8482B" w14:textId="0B7D687C" w:rsidR="001C4F55" w:rsidRPr="00355D17" w:rsidRDefault="001C4F55" w:rsidP="00BD65F8">
            <w:pPr>
              <w:pStyle w:val="ListParagraph"/>
              <w:numPr>
                <w:ilvl w:val="0"/>
                <w:numId w:val="13"/>
              </w:numPr>
              <w:ind w:leftChars="0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 w:rsidRPr="00355D17"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Allocating elective subjects to students</w:t>
            </w:r>
          </w:p>
        </w:tc>
      </w:tr>
      <w:tr w:rsidR="001C4F55" w:rsidRPr="00355D17" w14:paraId="36E8569D" w14:textId="77777777" w:rsidTr="00BD65F8">
        <w:tc>
          <w:tcPr>
            <w:tcW w:w="7858" w:type="dxa"/>
          </w:tcPr>
          <w:p w14:paraId="4BA30207" w14:textId="393D7BD4" w:rsidR="001C4F55" w:rsidRPr="00F32AE5" w:rsidRDefault="001C4F55" w:rsidP="00F32AE5">
            <w:pPr>
              <w:pStyle w:val="ListParagraph"/>
              <w:numPr>
                <w:ilvl w:val="0"/>
                <w:numId w:val="12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D17">
              <w:rPr>
                <w:rFonts w:ascii="Times New Roman" w:hAnsi="Times New Roman" w:cs="Times New Roman"/>
                <w:sz w:val="24"/>
                <w:szCs w:val="24"/>
              </w:rPr>
              <w:t>Generate allocation results to all students</w:t>
            </w:r>
            <w:r w:rsidR="001C6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6908" w:rsidRPr="00355D17">
              <w:rPr>
                <w:rFonts w:ascii="Times New Roman" w:hAnsi="Times New Roman" w:cs="Times New Roman"/>
                <w:sz w:val="24"/>
                <w:szCs w:val="24"/>
                <w:lang w:eastAsia="zh-HK"/>
              </w:rPr>
              <w:t xml:space="preserve">with the </w:t>
            </w:r>
            <w:r w:rsidR="001C6908">
              <w:rPr>
                <w:rFonts w:ascii="Times New Roman" w:hAnsi="Times New Roman" w:cs="Times New Roman"/>
                <w:sz w:val="24"/>
                <w:szCs w:val="24"/>
                <w:lang w:eastAsia="zh-HK"/>
              </w:rPr>
              <w:t>default criteria.</w:t>
            </w:r>
          </w:p>
        </w:tc>
        <w:tc>
          <w:tcPr>
            <w:tcW w:w="2598" w:type="dxa"/>
          </w:tcPr>
          <w:p w14:paraId="47919405" w14:textId="555535D2" w:rsidR="001C4F55" w:rsidRPr="00355D17" w:rsidRDefault="001C4F55" w:rsidP="001C4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D1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355D17">
              <w:rPr>
                <w:rFonts w:ascii="Times New Roman" w:hAnsi="Times New Roman" w:cs="Times New Roman"/>
                <w:sz w:val="24"/>
                <w:szCs w:val="24"/>
                <w:lang w:eastAsia="zh-HK"/>
              </w:rPr>
              <w:t xml:space="preserve">lective Subject Allocation &gt; </w:t>
            </w:r>
            <w:r w:rsidRPr="00355D1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355D17">
              <w:rPr>
                <w:rFonts w:ascii="Times New Roman" w:hAnsi="Times New Roman" w:cs="Times New Roman"/>
                <w:sz w:val="24"/>
                <w:szCs w:val="24"/>
                <w:lang w:eastAsia="zh-HK"/>
              </w:rPr>
              <w:t>llocate Elective Subjects</w:t>
            </w:r>
          </w:p>
        </w:tc>
      </w:tr>
      <w:tr w:rsidR="00F41C7C" w:rsidRPr="00355D17" w14:paraId="688632B3" w14:textId="77777777" w:rsidTr="009C2352">
        <w:tc>
          <w:tcPr>
            <w:tcW w:w="10456" w:type="dxa"/>
            <w:gridSpan w:val="2"/>
          </w:tcPr>
          <w:p w14:paraId="1CF7C67C" w14:textId="40B5796B" w:rsidR="001C4F55" w:rsidRPr="00355D17" w:rsidRDefault="001C4F55" w:rsidP="001C4F55">
            <w:pPr>
              <w:pStyle w:val="ListParagraph"/>
              <w:numPr>
                <w:ilvl w:val="0"/>
                <w:numId w:val="13"/>
              </w:numPr>
              <w:ind w:leftChars="0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 w:rsidRPr="00355D17"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Previewing reports</w:t>
            </w:r>
          </w:p>
        </w:tc>
      </w:tr>
      <w:tr w:rsidR="001C4F55" w:rsidRPr="00355D17" w14:paraId="7DCAC910" w14:textId="77777777" w:rsidTr="00BD65F8">
        <w:tc>
          <w:tcPr>
            <w:tcW w:w="7858" w:type="dxa"/>
          </w:tcPr>
          <w:p w14:paraId="22CB7DD8" w14:textId="67F8672F" w:rsidR="001C4F55" w:rsidRPr="00355D17" w:rsidRDefault="001C4F55" w:rsidP="001C4F55">
            <w:pPr>
              <w:pStyle w:val="ListParagraph"/>
              <w:numPr>
                <w:ilvl w:val="0"/>
                <w:numId w:val="12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D17">
              <w:rPr>
                <w:rFonts w:ascii="Times New Roman" w:hAnsi="Times New Roman" w:cs="Times New Roman"/>
                <w:sz w:val="24"/>
                <w:szCs w:val="24"/>
              </w:rPr>
              <w:t>Review the reports.</w:t>
            </w:r>
          </w:p>
        </w:tc>
        <w:tc>
          <w:tcPr>
            <w:tcW w:w="2598" w:type="dxa"/>
          </w:tcPr>
          <w:p w14:paraId="73A78CA0" w14:textId="09C7207B" w:rsidR="001C4F55" w:rsidRPr="00355D17" w:rsidRDefault="000E73C7" w:rsidP="001C4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Reports</w:t>
            </w:r>
          </w:p>
        </w:tc>
      </w:tr>
    </w:tbl>
    <w:p w14:paraId="75CB1E84" w14:textId="3F462677" w:rsidR="00D30010" w:rsidRPr="00355D17" w:rsidRDefault="00D30010" w:rsidP="003E659F">
      <w:pPr>
        <w:pStyle w:val="ListParagraph"/>
        <w:ind w:leftChars="0" w:left="4680"/>
        <w:rPr>
          <w:rFonts w:ascii="Times New Roman" w:hAnsi="Times New Roman" w:cs="Times New Roman"/>
          <w:b/>
          <w:color w:val="2E74B5" w:themeColor="accent1" w:themeShade="BF"/>
          <w:sz w:val="24"/>
          <w:szCs w:val="24"/>
        </w:rPr>
      </w:pPr>
    </w:p>
    <w:sectPr w:rsidR="00D30010" w:rsidRPr="00355D17" w:rsidSect="003D2E5C">
      <w:headerReference w:type="default" r:id="rId11"/>
      <w:footerReference w:type="default" r:id="rId12"/>
      <w:pgSz w:w="11906" w:h="16838" w:code="9"/>
      <w:pgMar w:top="720" w:right="720" w:bottom="720" w:left="720" w:header="567" w:footer="14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AD6242" w14:textId="77777777" w:rsidR="00254F5B" w:rsidRDefault="00254F5B" w:rsidP="00810690">
      <w:pPr>
        <w:spacing w:after="0"/>
      </w:pPr>
      <w:r>
        <w:separator/>
      </w:r>
    </w:p>
  </w:endnote>
  <w:endnote w:type="continuationSeparator" w:id="0">
    <w:p w14:paraId="24DBA8DF" w14:textId="77777777" w:rsidR="00254F5B" w:rsidRDefault="00254F5B" w:rsidP="008106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微軟正黑體 Light">
    <w:altName w:val="Microsoft JhengHei Light"/>
    <w:charset w:val="88"/>
    <w:family w:val="swiss"/>
    <w:pitch w:val="variable"/>
    <w:sig w:usb0="800002A7" w:usb1="28CF4400" w:usb2="00000016" w:usb3="00000000" w:csb0="00100009" w:csb1="00000000"/>
  </w:font>
  <w:font w:name="Microsoft JhengHei">
    <w:altName w:val="微軟正黑體"/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918406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9CE59E6" w14:textId="532925A3" w:rsidR="00806BDF" w:rsidRDefault="00806BD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2E5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9C90ECB" w14:textId="29FBDBFC" w:rsidR="00806BDF" w:rsidRDefault="00D30010" w:rsidP="003D2E5C">
    <w:pPr>
      <w:pStyle w:val="Footer"/>
      <w:tabs>
        <w:tab w:val="clear" w:pos="4153"/>
        <w:tab w:val="clear" w:pos="8306"/>
        <w:tab w:val="left" w:pos="717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1CC6DA" w14:textId="77777777" w:rsidR="00254F5B" w:rsidRDefault="00254F5B" w:rsidP="00810690">
      <w:pPr>
        <w:spacing w:after="0"/>
      </w:pPr>
      <w:r>
        <w:separator/>
      </w:r>
    </w:p>
  </w:footnote>
  <w:footnote w:type="continuationSeparator" w:id="0">
    <w:p w14:paraId="1DC2AF81" w14:textId="77777777" w:rsidR="00254F5B" w:rsidRDefault="00254F5B" w:rsidP="0081069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8FB09" w14:textId="5FFAA174" w:rsidR="003577A7" w:rsidRPr="00355D17" w:rsidRDefault="003577A7" w:rsidP="003E659F">
    <w:pPr>
      <w:pStyle w:val="Header"/>
      <w:jc w:val="center"/>
      <w:rPr>
        <w:rFonts w:ascii="Arial" w:hAnsi="Arial" w:cs="Arial"/>
        <w:b/>
        <w:color w:val="C45911" w:themeColor="accent2" w:themeShade="BF"/>
        <w:sz w:val="28"/>
      </w:rPr>
    </w:pPr>
    <w:r w:rsidRPr="00355D17">
      <w:rPr>
        <w:rFonts w:ascii="Arial" w:hAnsi="Arial" w:cs="Arial"/>
        <w:b/>
        <w:color w:val="C45911" w:themeColor="accent2" w:themeShade="BF"/>
        <w:sz w:val="28"/>
      </w:rPr>
      <w:t xml:space="preserve">Student Option </w:t>
    </w:r>
    <w:proofErr w:type="spellStart"/>
    <w:r w:rsidRPr="00355D17">
      <w:rPr>
        <w:rFonts w:ascii="Arial" w:hAnsi="Arial" w:cs="Arial"/>
        <w:b/>
        <w:color w:val="C45911" w:themeColor="accent2" w:themeShade="BF"/>
        <w:sz w:val="28"/>
      </w:rPr>
      <w:t>Programme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9A7297A0"/>
    <w:lvl w:ilvl="0">
      <w:start w:val="1"/>
      <w:numFmt w:val="bullet"/>
      <w:pStyle w:val="ListBullet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07F4554"/>
    <w:multiLevelType w:val="hybridMultilevel"/>
    <w:tmpl w:val="BB02F460"/>
    <w:lvl w:ilvl="0" w:tplc="2E76F462">
      <w:start w:val="1"/>
      <w:numFmt w:val="bullet"/>
      <w:lvlText w:val=""/>
      <w:lvlJc w:val="left"/>
      <w:pPr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75A3FBE"/>
    <w:multiLevelType w:val="hybridMultilevel"/>
    <w:tmpl w:val="55B8F45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7EF0A51"/>
    <w:multiLevelType w:val="hybridMultilevel"/>
    <w:tmpl w:val="D332B54E"/>
    <w:lvl w:ilvl="0" w:tplc="A776FDC8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C45911" w:themeColor="accent2" w:themeShade="BF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705520D"/>
    <w:multiLevelType w:val="hybridMultilevel"/>
    <w:tmpl w:val="083430E4"/>
    <w:lvl w:ilvl="0" w:tplc="3438C95A">
      <w:start w:val="1"/>
      <w:numFmt w:val="decimal"/>
      <w:pStyle w:val="Heading1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80E2182"/>
    <w:multiLevelType w:val="hybridMultilevel"/>
    <w:tmpl w:val="798C6E3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A7151F5"/>
    <w:multiLevelType w:val="multilevel"/>
    <w:tmpl w:val="EF4CEA9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>
      <w:start w:val="1"/>
      <w:numFmt w:val="bullet"/>
      <w:lvlText w:val=""/>
      <w:lvlJc w:val="left"/>
      <w:pPr>
        <w:ind w:left="720" w:hanging="720"/>
      </w:pPr>
      <w:rPr>
        <w:rFonts w:ascii="Wingdings 2" w:hAnsi="Wingdings 2" w:hint="default"/>
      </w:rPr>
    </w:lvl>
    <w:lvl w:ilvl="2">
      <w:start w:val="1"/>
      <w:numFmt w:val="decimal"/>
      <w:isLgl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7" w15:restartNumberingAfterBreak="0">
    <w:nsid w:val="3D996A07"/>
    <w:multiLevelType w:val="multilevel"/>
    <w:tmpl w:val="D744CA7A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8" w15:restartNumberingAfterBreak="0">
    <w:nsid w:val="47CA4FA4"/>
    <w:multiLevelType w:val="hybridMultilevel"/>
    <w:tmpl w:val="3F8E896C"/>
    <w:lvl w:ilvl="0" w:tplc="18A0322A">
      <w:start w:val="1"/>
      <w:numFmt w:val="bullet"/>
      <w:lvlText w:val=""/>
      <w:lvlJc w:val="left"/>
      <w:pPr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4D707E8E"/>
    <w:multiLevelType w:val="multilevel"/>
    <w:tmpl w:val="514E96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0" w15:restartNumberingAfterBreak="0">
    <w:nsid w:val="51D77D23"/>
    <w:multiLevelType w:val="hybridMultilevel"/>
    <w:tmpl w:val="05806CEE"/>
    <w:lvl w:ilvl="0" w:tplc="A776FDC8">
      <w:start w:val="1"/>
      <w:numFmt w:val="bullet"/>
      <w:lvlText w:val=""/>
      <w:lvlJc w:val="left"/>
      <w:pPr>
        <w:ind w:left="480" w:hanging="480"/>
      </w:pPr>
      <w:rPr>
        <w:rFonts w:ascii="Wingdings 3" w:hAnsi="Wingdings 3" w:hint="default"/>
        <w:color w:val="C45911" w:themeColor="accent2" w:themeShade="BF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53651CA0"/>
    <w:multiLevelType w:val="hybridMultilevel"/>
    <w:tmpl w:val="F3046C0E"/>
    <w:lvl w:ilvl="0" w:tplc="5688F7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44B0139"/>
    <w:multiLevelType w:val="hybridMultilevel"/>
    <w:tmpl w:val="05C490AC"/>
    <w:lvl w:ilvl="0" w:tplc="87AEA316"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ajorBidi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AB7589"/>
    <w:multiLevelType w:val="hybridMultilevel"/>
    <w:tmpl w:val="4D24E82C"/>
    <w:lvl w:ilvl="0" w:tplc="96D4EB24">
      <w:numFmt w:val="bullet"/>
      <w:lvlText w:val=""/>
      <w:lvlJc w:val="left"/>
      <w:pPr>
        <w:ind w:left="1080" w:hanging="360"/>
      </w:pPr>
      <w:rPr>
        <w:rFonts w:ascii="Wingdings" w:eastAsiaTheme="minorEastAsia" w:hAnsi="Wingdings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D5D039D"/>
    <w:multiLevelType w:val="hybridMultilevel"/>
    <w:tmpl w:val="867A68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FA61E63"/>
    <w:multiLevelType w:val="hybridMultilevel"/>
    <w:tmpl w:val="12A6ACA4"/>
    <w:lvl w:ilvl="0" w:tplc="1B26E0DC">
      <w:numFmt w:val="bullet"/>
      <w:lvlText w:val=""/>
      <w:lvlJc w:val="left"/>
      <w:pPr>
        <w:ind w:left="4680" w:hanging="360"/>
      </w:pPr>
      <w:rPr>
        <w:rFonts w:ascii="Wingdings" w:eastAsiaTheme="minorEastAsia" w:hAnsi="Wingdings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16" w15:restartNumberingAfterBreak="0">
    <w:nsid w:val="64FB4444"/>
    <w:multiLevelType w:val="hybridMultilevel"/>
    <w:tmpl w:val="2A3CC4BA"/>
    <w:lvl w:ilvl="0" w:tplc="A776FDC8">
      <w:start w:val="1"/>
      <w:numFmt w:val="bullet"/>
      <w:lvlText w:val=""/>
      <w:lvlJc w:val="left"/>
      <w:pPr>
        <w:ind w:left="480" w:hanging="480"/>
      </w:pPr>
      <w:rPr>
        <w:rFonts w:ascii="Wingdings 3" w:hAnsi="Wingdings 3" w:hint="default"/>
        <w:color w:val="C45911" w:themeColor="accent2" w:themeShade="BF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7" w15:restartNumberingAfterBreak="0">
    <w:nsid w:val="66DD66E1"/>
    <w:multiLevelType w:val="hybridMultilevel"/>
    <w:tmpl w:val="4198EC7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66F04E81"/>
    <w:multiLevelType w:val="hybridMultilevel"/>
    <w:tmpl w:val="677EE51E"/>
    <w:lvl w:ilvl="0" w:tplc="3932A1D2">
      <w:numFmt w:val="bullet"/>
      <w:lvlText w:val=""/>
      <w:lvlJc w:val="left"/>
      <w:pPr>
        <w:ind w:left="1800" w:hanging="360"/>
      </w:pPr>
      <w:rPr>
        <w:rFonts w:ascii="Wingdings" w:eastAsiaTheme="minorEastAsia" w:hAnsi="Wingdings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66F21D51"/>
    <w:multiLevelType w:val="hybridMultilevel"/>
    <w:tmpl w:val="4AC6DB46"/>
    <w:lvl w:ilvl="0" w:tplc="2E76F462">
      <w:start w:val="1"/>
      <w:numFmt w:val="bullet"/>
      <w:lvlText w:val=""/>
      <w:lvlJc w:val="left"/>
      <w:pPr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" w15:restartNumberingAfterBreak="0">
    <w:nsid w:val="6BB30B0A"/>
    <w:multiLevelType w:val="hybridMultilevel"/>
    <w:tmpl w:val="60426302"/>
    <w:lvl w:ilvl="0" w:tplc="18A0322A">
      <w:start w:val="1"/>
      <w:numFmt w:val="bullet"/>
      <w:lvlText w:val=""/>
      <w:lvlJc w:val="left"/>
      <w:pPr>
        <w:ind w:left="284" w:hanging="284"/>
      </w:pPr>
      <w:rPr>
        <w:rFonts w:ascii="Wingdings 2" w:hAnsi="Wingdings 2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EA62306"/>
    <w:multiLevelType w:val="hybridMultilevel"/>
    <w:tmpl w:val="3AC4C6F4"/>
    <w:lvl w:ilvl="0" w:tplc="779E5A1C">
      <w:numFmt w:val="bullet"/>
      <w:lvlText w:val="-"/>
      <w:lvlJc w:val="left"/>
      <w:pPr>
        <w:ind w:left="46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22" w15:restartNumberingAfterBreak="0">
    <w:nsid w:val="7BA6746A"/>
    <w:multiLevelType w:val="hybridMultilevel"/>
    <w:tmpl w:val="9980667A"/>
    <w:lvl w:ilvl="0" w:tplc="4C0AAC46">
      <w:numFmt w:val="bullet"/>
      <w:lvlText w:val=""/>
      <w:lvlJc w:val="left"/>
      <w:pPr>
        <w:ind w:left="1440" w:hanging="360"/>
      </w:pPr>
      <w:rPr>
        <w:rFonts w:ascii="Wingdings" w:eastAsiaTheme="minorEastAsia" w:hAnsi="Wingdings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6"/>
  </w:num>
  <w:num w:numId="5">
    <w:abstractNumId w:val="4"/>
  </w:num>
  <w:num w:numId="6">
    <w:abstractNumId w:val="19"/>
  </w:num>
  <w:num w:numId="7">
    <w:abstractNumId w:val="1"/>
  </w:num>
  <w:num w:numId="8">
    <w:abstractNumId w:val="17"/>
  </w:num>
  <w:num w:numId="9">
    <w:abstractNumId w:val="20"/>
  </w:num>
  <w:num w:numId="10">
    <w:abstractNumId w:val="8"/>
  </w:num>
  <w:num w:numId="11">
    <w:abstractNumId w:val="2"/>
  </w:num>
  <w:num w:numId="12">
    <w:abstractNumId w:val="10"/>
  </w:num>
  <w:num w:numId="13">
    <w:abstractNumId w:val="11"/>
  </w:num>
  <w:num w:numId="14">
    <w:abstractNumId w:val="16"/>
  </w:num>
  <w:num w:numId="15">
    <w:abstractNumId w:val="3"/>
  </w:num>
  <w:num w:numId="16">
    <w:abstractNumId w:val="12"/>
  </w:num>
  <w:num w:numId="17">
    <w:abstractNumId w:val="13"/>
  </w:num>
  <w:num w:numId="18">
    <w:abstractNumId w:val="22"/>
  </w:num>
  <w:num w:numId="19">
    <w:abstractNumId w:val="18"/>
  </w:num>
  <w:num w:numId="20">
    <w:abstractNumId w:val="21"/>
  </w:num>
  <w:num w:numId="21">
    <w:abstractNumId w:val="15"/>
  </w:num>
  <w:num w:numId="22">
    <w:abstractNumId w:val="5"/>
  </w:num>
  <w:num w:numId="23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47C"/>
    <w:rsid w:val="00000687"/>
    <w:rsid w:val="00004DAE"/>
    <w:rsid w:val="00006E0E"/>
    <w:rsid w:val="00016F10"/>
    <w:rsid w:val="00021211"/>
    <w:rsid w:val="00022290"/>
    <w:rsid w:val="000262D5"/>
    <w:rsid w:val="00035865"/>
    <w:rsid w:val="000512ED"/>
    <w:rsid w:val="00053B8E"/>
    <w:rsid w:val="00054493"/>
    <w:rsid w:val="00055A99"/>
    <w:rsid w:val="00067ED6"/>
    <w:rsid w:val="0007264B"/>
    <w:rsid w:val="00075C78"/>
    <w:rsid w:val="000936BA"/>
    <w:rsid w:val="0009608F"/>
    <w:rsid w:val="000976B0"/>
    <w:rsid w:val="000979DB"/>
    <w:rsid w:val="000A462B"/>
    <w:rsid w:val="000A4D79"/>
    <w:rsid w:val="000A5589"/>
    <w:rsid w:val="000A62AC"/>
    <w:rsid w:val="000A6A27"/>
    <w:rsid w:val="000C1BC2"/>
    <w:rsid w:val="000D0D30"/>
    <w:rsid w:val="000D23BE"/>
    <w:rsid w:val="000E0F05"/>
    <w:rsid w:val="000E73C7"/>
    <w:rsid w:val="000F0C07"/>
    <w:rsid w:val="000F1F42"/>
    <w:rsid w:val="00103515"/>
    <w:rsid w:val="00103F96"/>
    <w:rsid w:val="0010556F"/>
    <w:rsid w:val="001115E0"/>
    <w:rsid w:val="00113629"/>
    <w:rsid w:val="00124C16"/>
    <w:rsid w:val="0012722E"/>
    <w:rsid w:val="00132D78"/>
    <w:rsid w:val="00134A77"/>
    <w:rsid w:val="00134C02"/>
    <w:rsid w:val="00142EF9"/>
    <w:rsid w:val="00154106"/>
    <w:rsid w:val="00155287"/>
    <w:rsid w:val="00166020"/>
    <w:rsid w:val="00166F23"/>
    <w:rsid w:val="00172B6F"/>
    <w:rsid w:val="00172E7E"/>
    <w:rsid w:val="00175F37"/>
    <w:rsid w:val="00176C7C"/>
    <w:rsid w:val="00192EEE"/>
    <w:rsid w:val="001A0CB7"/>
    <w:rsid w:val="001A2EEF"/>
    <w:rsid w:val="001B3ADC"/>
    <w:rsid w:val="001C0A14"/>
    <w:rsid w:val="001C4A39"/>
    <w:rsid w:val="001C4D7D"/>
    <w:rsid w:val="001C4F55"/>
    <w:rsid w:val="001C6892"/>
    <w:rsid w:val="001C6908"/>
    <w:rsid w:val="001E1766"/>
    <w:rsid w:val="001F31E4"/>
    <w:rsid w:val="001F71CE"/>
    <w:rsid w:val="002010B3"/>
    <w:rsid w:val="00206976"/>
    <w:rsid w:val="002222DE"/>
    <w:rsid w:val="0023156E"/>
    <w:rsid w:val="0024247B"/>
    <w:rsid w:val="002444DF"/>
    <w:rsid w:val="002465B1"/>
    <w:rsid w:val="00246DCF"/>
    <w:rsid w:val="002474E4"/>
    <w:rsid w:val="0025253F"/>
    <w:rsid w:val="00254F5B"/>
    <w:rsid w:val="0026596F"/>
    <w:rsid w:val="002753E9"/>
    <w:rsid w:val="00287BF5"/>
    <w:rsid w:val="002A4600"/>
    <w:rsid w:val="002A469D"/>
    <w:rsid w:val="002B01C7"/>
    <w:rsid w:val="002C5167"/>
    <w:rsid w:val="002C7339"/>
    <w:rsid w:val="002D07BF"/>
    <w:rsid w:val="002D334D"/>
    <w:rsid w:val="002D5AF1"/>
    <w:rsid w:val="002E2140"/>
    <w:rsid w:val="002F30AF"/>
    <w:rsid w:val="002F649C"/>
    <w:rsid w:val="00301531"/>
    <w:rsid w:val="003017FB"/>
    <w:rsid w:val="0030487E"/>
    <w:rsid w:val="00305AC9"/>
    <w:rsid w:val="003071CE"/>
    <w:rsid w:val="00312647"/>
    <w:rsid w:val="00317866"/>
    <w:rsid w:val="00321339"/>
    <w:rsid w:val="003278F1"/>
    <w:rsid w:val="0033103A"/>
    <w:rsid w:val="00334244"/>
    <w:rsid w:val="003368FB"/>
    <w:rsid w:val="0034070E"/>
    <w:rsid w:val="00340ACF"/>
    <w:rsid w:val="00342739"/>
    <w:rsid w:val="00346FD8"/>
    <w:rsid w:val="00354B77"/>
    <w:rsid w:val="00355824"/>
    <w:rsid w:val="00355D17"/>
    <w:rsid w:val="003577A7"/>
    <w:rsid w:val="00361A31"/>
    <w:rsid w:val="0036514B"/>
    <w:rsid w:val="00366CA2"/>
    <w:rsid w:val="0037264F"/>
    <w:rsid w:val="0038037D"/>
    <w:rsid w:val="00381D4F"/>
    <w:rsid w:val="0039162B"/>
    <w:rsid w:val="00391A87"/>
    <w:rsid w:val="00397BE6"/>
    <w:rsid w:val="003A3526"/>
    <w:rsid w:val="003C3BE2"/>
    <w:rsid w:val="003D0918"/>
    <w:rsid w:val="003D17D9"/>
    <w:rsid w:val="003D2E5C"/>
    <w:rsid w:val="003D517B"/>
    <w:rsid w:val="003E44FF"/>
    <w:rsid w:val="003E659F"/>
    <w:rsid w:val="003F05B8"/>
    <w:rsid w:val="003F0C23"/>
    <w:rsid w:val="003F26FC"/>
    <w:rsid w:val="003F7DAC"/>
    <w:rsid w:val="00405F8E"/>
    <w:rsid w:val="00407489"/>
    <w:rsid w:val="00407F82"/>
    <w:rsid w:val="004152B1"/>
    <w:rsid w:val="004219B3"/>
    <w:rsid w:val="00425638"/>
    <w:rsid w:val="00426D5C"/>
    <w:rsid w:val="00443D54"/>
    <w:rsid w:val="00457323"/>
    <w:rsid w:val="00482718"/>
    <w:rsid w:val="00483919"/>
    <w:rsid w:val="00485FF8"/>
    <w:rsid w:val="0049068D"/>
    <w:rsid w:val="00491324"/>
    <w:rsid w:val="004A51BC"/>
    <w:rsid w:val="004B7471"/>
    <w:rsid w:val="004C16CB"/>
    <w:rsid w:val="004E4DF3"/>
    <w:rsid w:val="004F02A4"/>
    <w:rsid w:val="004F6202"/>
    <w:rsid w:val="004F698A"/>
    <w:rsid w:val="00500A1C"/>
    <w:rsid w:val="0051570A"/>
    <w:rsid w:val="00525AFC"/>
    <w:rsid w:val="00530303"/>
    <w:rsid w:val="00530D03"/>
    <w:rsid w:val="00534037"/>
    <w:rsid w:val="00534464"/>
    <w:rsid w:val="005353C9"/>
    <w:rsid w:val="005379F6"/>
    <w:rsid w:val="00543EC1"/>
    <w:rsid w:val="00566858"/>
    <w:rsid w:val="0056725A"/>
    <w:rsid w:val="005758B1"/>
    <w:rsid w:val="00593809"/>
    <w:rsid w:val="00597920"/>
    <w:rsid w:val="005A2A47"/>
    <w:rsid w:val="005B50EA"/>
    <w:rsid w:val="005B6302"/>
    <w:rsid w:val="005B7F02"/>
    <w:rsid w:val="005C0017"/>
    <w:rsid w:val="005C0C5A"/>
    <w:rsid w:val="005E68E3"/>
    <w:rsid w:val="005F7380"/>
    <w:rsid w:val="00603B09"/>
    <w:rsid w:val="00605948"/>
    <w:rsid w:val="00607004"/>
    <w:rsid w:val="0061197B"/>
    <w:rsid w:val="0062295D"/>
    <w:rsid w:val="006236AC"/>
    <w:rsid w:val="006357A1"/>
    <w:rsid w:val="0064576C"/>
    <w:rsid w:val="0065464B"/>
    <w:rsid w:val="00654EF1"/>
    <w:rsid w:val="00661754"/>
    <w:rsid w:val="00664BA9"/>
    <w:rsid w:val="006811E1"/>
    <w:rsid w:val="00690CA7"/>
    <w:rsid w:val="006A188A"/>
    <w:rsid w:val="006A1F9B"/>
    <w:rsid w:val="006B1346"/>
    <w:rsid w:val="006B3E69"/>
    <w:rsid w:val="006D0A73"/>
    <w:rsid w:val="006D3261"/>
    <w:rsid w:val="006D4CAD"/>
    <w:rsid w:val="006D6B7C"/>
    <w:rsid w:val="006E1086"/>
    <w:rsid w:val="006E7DF6"/>
    <w:rsid w:val="006F2C81"/>
    <w:rsid w:val="00712862"/>
    <w:rsid w:val="00712A3F"/>
    <w:rsid w:val="00716752"/>
    <w:rsid w:val="00717CAD"/>
    <w:rsid w:val="0072036A"/>
    <w:rsid w:val="007261D0"/>
    <w:rsid w:val="00733467"/>
    <w:rsid w:val="00736D79"/>
    <w:rsid w:val="007404FC"/>
    <w:rsid w:val="00745717"/>
    <w:rsid w:val="007524ED"/>
    <w:rsid w:val="00754DBB"/>
    <w:rsid w:val="00760CF2"/>
    <w:rsid w:val="00763C78"/>
    <w:rsid w:val="00764023"/>
    <w:rsid w:val="00773233"/>
    <w:rsid w:val="0077474E"/>
    <w:rsid w:val="00774E7C"/>
    <w:rsid w:val="00777EB7"/>
    <w:rsid w:val="0078257F"/>
    <w:rsid w:val="00782B1C"/>
    <w:rsid w:val="00782D36"/>
    <w:rsid w:val="007A49DC"/>
    <w:rsid w:val="007B0062"/>
    <w:rsid w:val="007B0646"/>
    <w:rsid w:val="007B0C75"/>
    <w:rsid w:val="007B4E4F"/>
    <w:rsid w:val="007E08E7"/>
    <w:rsid w:val="007F1E12"/>
    <w:rsid w:val="00802FBA"/>
    <w:rsid w:val="00806BDF"/>
    <w:rsid w:val="00810690"/>
    <w:rsid w:val="00811E9D"/>
    <w:rsid w:val="0081229D"/>
    <w:rsid w:val="00814BC4"/>
    <w:rsid w:val="00815881"/>
    <w:rsid w:val="008167AF"/>
    <w:rsid w:val="00820E6B"/>
    <w:rsid w:val="00821E17"/>
    <w:rsid w:val="00835A1D"/>
    <w:rsid w:val="00840D61"/>
    <w:rsid w:val="0084200F"/>
    <w:rsid w:val="00844CEA"/>
    <w:rsid w:val="008469F5"/>
    <w:rsid w:val="00847C17"/>
    <w:rsid w:val="00852145"/>
    <w:rsid w:val="008614A6"/>
    <w:rsid w:val="0086238E"/>
    <w:rsid w:val="008856B7"/>
    <w:rsid w:val="0088572C"/>
    <w:rsid w:val="0089277B"/>
    <w:rsid w:val="00893747"/>
    <w:rsid w:val="008A346C"/>
    <w:rsid w:val="008B0D35"/>
    <w:rsid w:val="008C479A"/>
    <w:rsid w:val="008C71F1"/>
    <w:rsid w:val="008E2FB8"/>
    <w:rsid w:val="008F2E0A"/>
    <w:rsid w:val="00904D1F"/>
    <w:rsid w:val="00906633"/>
    <w:rsid w:val="00910C5E"/>
    <w:rsid w:val="00912604"/>
    <w:rsid w:val="009138B4"/>
    <w:rsid w:val="00917820"/>
    <w:rsid w:val="00923861"/>
    <w:rsid w:val="0092534B"/>
    <w:rsid w:val="00926187"/>
    <w:rsid w:val="00934C0F"/>
    <w:rsid w:val="0095162A"/>
    <w:rsid w:val="00974CA3"/>
    <w:rsid w:val="009776E6"/>
    <w:rsid w:val="00993C93"/>
    <w:rsid w:val="009A49C2"/>
    <w:rsid w:val="009A5D30"/>
    <w:rsid w:val="009A64A3"/>
    <w:rsid w:val="009B24C6"/>
    <w:rsid w:val="009B2B56"/>
    <w:rsid w:val="009C2787"/>
    <w:rsid w:val="009C61E2"/>
    <w:rsid w:val="009C6FDF"/>
    <w:rsid w:val="009D0909"/>
    <w:rsid w:val="009D1EA6"/>
    <w:rsid w:val="009D318F"/>
    <w:rsid w:val="009D50C7"/>
    <w:rsid w:val="009E280A"/>
    <w:rsid w:val="009F399C"/>
    <w:rsid w:val="00A000D2"/>
    <w:rsid w:val="00A00EE8"/>
    <w:rsid w:val="00A0524F"/>
    <w:rsid w:val="00A06925"/>
    <w:rsid w:val="00A15C26"/>
    <w:rsid w:val="00A206AB"/>
    <w:rsid w:val="00A31BDA"/>
    <w:rsid w:val="00A3704A"/>
    <w:rsid w:val="00A55AB8"/>
    <w:rsid w:val="00A56351"/>
    <w:rsid w:val="00A77E58"/>
    <w:rsid w:val="00A94435"/>
    <w:rsid w:val="00A94500"/>
    <w:rsid w:val="00A94864"/>
    <w:rsid w:val="00AA784F"/>
    <w:rsid w:val="00AB1985"/>
    <w:rsid w:val="00AD0727"/>
    <w:rsid w:val="00AD147C"/>
    <w:rsid w:val="00AF2EC1"/>
    <w:rsid w:val="00AF6998"/>
    <w:rsid w:val="00AF6D1C"/>
    <w:rsid w:val="00AF7E0E"/>
    <w:rsid w:val="00B1350A"/>
    <w:rsid w:val="00B17028"/>
    <w:rsid w:val="00B23A68"/>
    <w:rsid w:val="00B25882"/>
    <w:rsid w:val="00B30758"/>
    <w:rsid w:val="00B35CEA"/>
    <w:rsid w:val="00B37E31"/>
    <w:rsid w:val="00B47A85"/>
    <w:rsid w:val="00B5444A"/>
    <w:rsid w:val="00B63C5D"/>
    <w:rsid w:val="00B77F4F"/>
    <w:rsid w:val="00B80546"/>
    <w:rsid w:val="00B82795"/>
    <w:rsid w:val="00B83BF4"/>
    <w:rsid w:val="00B9100D"/>
    <w:rsid w:val="00B92946"/>
    <w:rsid w:val="00BA24C8"/>
    <w:rsid w:val="00BA3215"/>
    <w:rsid w:val="00BA332A"/>
    <w:rsid w:val="00BB0958"/>
    <w:rsid w:val="00BB6221"/>
    <w:rsid w:val="00BD1D13"/>
    <w:rsid w:val="00BD463E"/>
    <w:rsid w:val="00BD65F8"/>
    <w:rsid w:val="00BE02FD"/>
    <w:rsid w:val="00BE38C0"/>
    <w:rsid w:val="00BE5CD5"/>
    <w:rsid w:val="00BF4CE9"/>
    <w:rsid w:val="00BF62A1"/>
    <w:rsid w:val="00BF68D4"/>
    <w:rsid w:val="00C01363"/>
    <w:rsid w:val="00C04E2D"/>
    <w:rsid w:val="00C12A1B"/>
    <w:rsid w:val="00C13EBA"/>
    <w:rsid w:val="00C203C7"/>
    <w:rsid w:val="00C215F1"/>
    <w:rsid w:val="00C37265"/>
    <w:rsid w:val="00C37B90"/>
    <w:rsid w:val="00C634A2"/>
    <w:rsid w:val="00C6357C"/>
    <w:rsid w:val="00C72FD0"/>
    <w:rsid w:val="00C7477C"/>
    <w:rsid w:val="00C76224"/>
    <w:rsid w:val="00C81333"/>
    <w:rsid w:val="00C81F03"/>
    <w:rsid w:val="00C862FE"/>
    <w:rsid w:val="00CA3E14"/>
    <w:rsid w:val="00CB68AD"/>
    <w:rsid w:val="00CC0B7B"/>
    <w:rsid w:val="00CC331A"/>
    <w:rsid w:val="00CD1016"/>
    <w:rsid w:val="00CD5510"/>
    <w:rsid w:val="00CE6D22"/>
    <w:rsid w:val="00CF5DE5"/>
    <w:rsid w:val="00D02173"/>
    <w:rsid w:val="00D055CA"/>
    <w:rsid w:val="00D05C1F"/>
    <w:rsid w:val="00D122CA"/>
    <w:rsid w:val="00D14524"/>
    <w:rsid w:val="00D171A7"/>
    <w:rsid w:val="00D24ABB"/>
    <w:rsid w:val="00D30010"/>
    <w:rsid w:val="00D44095"/>
    <w:rsid w:val="00D45E0E"/>
    <w:rsid w:val="00D47DC4"/>
    <w:rsid w:val="00D51B5B"/>
    <w:rsid w:val="00D56F78"/>
    <w:rsid w:val="00D639A1"/>
    <w:rsid w:val="00D766EC"/>
    <w:rsid w:val="00D77E68"/>
    <w:rsid w:val="00D80A6B"/>
    <w:rsid w:val="00D87D43"/>
    <w:rsid w:val="00DA40A1"/>
    <w:rsid w:val="00DA451D"/>
    <w:rsid w:val="00DA4D71"/>
    <w:rsid w:val="00DB068E"/>
    <w:rsid w:val="00DB1153"/>
    <w:rsid w:val="00DB4CBE"/>
    <w:rsid w:val="00DB6BBD"/>
    <w:rsid w:val="00DC1255"/>
    <w:rsid w:val="00DC68ED"/>
    <w:rsid w:val="00DD0F0C"/>
    <w:rsid w:val="00DD64A6"/>
    <w:rsid w:val="00DE0947"/>
    <w:rsid w:val="00DE2836"/>
    <w:rsid w:val="00DF2DD3"/>
    <w:rsid w:val="00DF6AD4"/>
    <w:rsid w:val="00E10029"/>
    <w:rsid w:val="00E11E09"/>
    <w:rsid w:val="00E12082"/>
    <w:rsid w:val="00E12AF8"/>
    <w:rsid w:val="00E14F9E"/>
    <w:rsid w:val="00E1590C"/>
    <w:rsid w:val="00E232B7"/>
    <w:rsid w:val="00E30F1B"/>
    <w:rsid w:val="00E313D1"/>
    <w:rsid w:val="00E353D2"/>
    <w:rsid w:val="00E421C6"/>
    <w:rsid w:val="00E43FFD"/>
    <w:rsid w:val="00E467A8"/>
    <w:rsid w:val="00E56380"/>
    <w:rsid w:val="00E658E5"/>
    <w:rsid w:val="00E66C23"/>
    <w:rsid w:val="00E67E41"/>
    <w:rsid w:val="00E70D4E"/>
    <w:rsid w:val="00E77018"/>
    <w:rsid w:val="00E77788"/>
    <w:rsid w:val="00E8352C"/>
    <w:rsid w:val="00E96634"/>
    <w:rsid w:val="00EB0FBB"/>
    <w:rsid w:val="00EB1A2F"/>
    <w:rsid w:val="00EB3B83"/>
    <w:rsid w:val="00EB43C7"/>
    <w:rsid w:val="00EC6210"/>
    <w:rsid w:val="00ED6AC3"/>
    <w:rsid w:val="00EE279F"/>
    <w:rsid w:val="00EF0368"/>
    <w:rsid w:val="00EF1E6C"/>
    <w:rsid w:val="00EF493A"/>
    <w:rsid w:val="00F000F1"/>
    <w:rsid w:val="00F133DF"/>
    <w:rsid w:val="00F26A08"/>
    <w:rsid w:val="00F30B20"/>
    <w:rsid w:val="00F32AE5"/>
    <w:rsid w:val="00F41C7C"/>
    <w:rsid w:val="00F550B6"/>
    <w:rsid w:val="00F66C2B"/>
    <w:rsid w:val="00F70CB1"/>
    <w:rsid w:val="00F7150C"/>
    <w:rsid w:val="00F72F04"/>
    <w:rsid w:val="00F75604"/>
    <w:rsid w:val="00F77D95"/>
    <w:rsid w:val="00F829B5"/>
    <w:rsid w:val="00F856CC"/>
    <w:rsid w:val="00F94335"/>
    <w:rsid w:val="00FA4FAF"/>
    <w:rsid w:val="00FC3796"/>
    <w:rsid w:val="00FC7374"/>
    <w:rsid w:val="00FE2B6C"/>
    <w:rsid w:val="00FE57D8"/>
    <w:rsid w:val="00FF003F"/>
    <w:rsid w:val="00FF05DD"/>
    <w:rsid w:val="00FF4786"/>
    <w:rsid w:val="00FF6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A21D8E"/>
  <w15:chartTrackingRefBased/>
  <w15:docId w15:val="{C763EF43-D7C7-4C58-992C-1ACE2E239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0A6B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3F0C23"/>
    <w:pPr>
      <w:keepNext/>
      <w:keepLines/>
      <w:numPr>
        <w:numId w:val="5"/>
      </w:numPr>
      <w:spacing w:before="320" w:after="0" w:line="360" w:lineRule="auto"/>
      <w:ind w:left="482" w:hanging="482"/>
      <w:outlineLvl w:val="0"/>
    </w:pPr>
    <w:rPr>
      <w:rFonts w:ascii="Arial" w:hAnsi="Arial" w:cstheme="majorBidi"/>
      <w:b/>
      <w:color w:val="C45911" w:themeColor="accent2" w:themeShade="BF"/>
      <w:sz w:val="32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17820"/>
    <w:pPr>
      <w:keepNext/>
      <w:keepLines/>
      <w:spacing w:before="40" w:after="0" w:line="360" w:lineRule="auto"/>
      <w:outlineLvl w:val="1"/>
    </w:pPr>
    <w:rPr>
      <w:rFonts w:ascii="Arial" w:hAnsi="Arial" w:cstheme="majorBidi"/>
      <w:b/>
      <w:color w:val="2E74B5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47DC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7DC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7DC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7DC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7DC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7DC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7DC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385623" w:themeColor="accent6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0C23"/>
    <w:rPr>
      <w:rFonts w:ascii="Arial" w:hAnsi="Arial" w:cstheme="majorBidi"/>
      <w:b/>
      <w:color w:val="C45911" w:themeColor="accent2" w:themeShade="BF"/>
      <w:sz w:val="32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917820"/>
    <w:rPr>
      <w:rFonts w:ascii="Arial" w:hAnsi="Arial" w:cstheme="majorBidi"/>
      <w:b/>
      <w:color w:val="2E74B5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47DC4"/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7DC4"/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7DC4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7DC4"/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7DC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7DC4"/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7DC4"/>
    <w:rPr>
      <w:rFonts w:asciiTheme="majorHAnsi" w:eastAsiaTheme="majorEastAsia" w:hAnsiTheme="majorHAnsi" w:cstheme="majorBidi"/>
      <w:color w:val="385623" w:themeColor="accent6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47DC4"/>
    <w:rPr>
      <w:b/>
      <w:bCs/>
      <w:smallCaps/>
      <w:color w:val="5B9BD5" w:themeColor="accent1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D47DC4"/>
    <w:pPr>
      <w:spacing w:after="0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47DC4"/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7DC4"/>
    <w:pPr>
      <w:numPr>
        <w:ilvl w:val="1"/>
      </w:numPr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D47DC4"/>
    <w:rPr>
      <w:rFonts w:asciiTheme="majorHAnsi" w:eastAsiaTheme="majorEastAsia" w:hAnsiTheme="majorHAnsi" w:cstheme="majorBidi"/>
    </w:rPr>
  </w:style>
  <w:style w:type="character" w:styleId="Strong">
    <w:name w:val="Strong"/>
    <w:basedOn w:val="DefaultParagraphFont"/>
    <w:uiPriority w:val="22"/>
    <w:qFormat/>
    <w:rsid w:val="00D47DC4"/>
    <w:rPr>
      <w:b/>
      <w:bCs/>
    </w:rPr>
  </w:style>
  <w:style w:type="character" w:styleId="Emphasis">
    <w:name w:val="Emphasis"/>
    <w:basedOn w:val="DefaultParagraphFont"/>
    <w:uiPriority w:val="20"/>
    <w:qFormat/>
    <w:rsid w:val="00D47DC4"/>
    <w:rPr>
      <w:i/>
      <w:iCs/>
    </w:rPr>
  </w:style>
  <w:style w:type="paragraph" w:styleId="NoSpacing">
    <w:name w:val="No Spacing"/>
    <w:link w:val="NoSpacingChar"/>
    <w:uiPriority w:val="1"/>
    <w:qFormat/>
    <w:rsid w:val="00D47DC4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D47DC4"/>
    <w:pPr>
      <w:spacing w:before="120"/>
      <w:ind w:left="720" w:right="720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47DC4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7DC4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7DC4"/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D47DC4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D47DC4"/>
    <w:rPr>
      <w:b w:val="0"/>
      <w:bCs w:val="0"/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D47DC4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D47DC4"/>
    <w:rPr>
      <w:b/>
      <w:bCs/>
      <w:smallCaps/>
      <w:color w:val="5B9BD5" w:themeColor="accent1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D47DC4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unhideWhenUsed/>
    <w:qFormat/>
    <w:rsid w:val="00D47DC4"/>
    <w:pPr>
      <w:outlineLvl w:val="9"/>
    </w:pPr>
  </w:style>
  <w:style w:type="paragraph" w:styleId="ListParagraph">
    <w:name w:val="List Paragraph"/>
    <w:basedOn w:val="Normal"/>
    <w:uiPriority w:val="34"/>
    <w:qFormat/>
    <w:rsid w:val="00D47DC4"/>
    <w:pPr>
      <w:ind w:leftChars="200" w:left="480"/>
    </w:pPr>
  </w:style>
  <w:style w:type="character" w:customStyle="1" w:styleId="NoSpacingChar">
    <w:name w:val="No Spacing Char"/>
    <w:basedOn w:val="DefaultParagraphFont"/>
    <w:link w:val="NoSpacing"/>
    <w:uiPriority w:val="1"/>
    <w:rsid w:val="00BE5CD5"/>
  </w:style>
  <w:style w:type="paragraph" w:styleId="TOC1">
    <w:name w:val="toc 1"/>
    <w:basedOn w:val="Normal"/>
    <w:next w:val="Normal"/>
    <w:autoRedefine/>
    <w:uiPriority w:val="39"/>
    <w:unhideWhenUsed/>
    <w:rsid w:val="00543EC1"/>
  </w:style>
  <w:style w:type="character" w:styleId="Hyperlink">
    <w:name w:val="Hyperlink"/>
    <w:basedOn w:val="DefaultParagraphFont"/>
    <w:uiPriority w:val="99"/>
    <w:unhideWhenUsed/>
    <w:rsid w:val="00543EC1"/>
    <w:rPr>
      <w:color w:val="0563C1" w:themeColor="hyperlink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F829B5"/>
    <w:pPr>
      <w:spacing w:after="100"/>
      <w:ind w:left="220"/>
    </w:pPr>
    <w:rPr>
      <w:rFonts w:cs="Times New Roman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F829B5"/>
    <w:pPr>
      <w:spacing w:after="100"/>
      <w:ind w:left="440"/>
    </w:pPr>
    <w:rPr>
      <w:rFonts w:cs="Times New Roman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1069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810690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81069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810690"/>
    <w:rPr>
      <w:sz w:val="20"/>
      <w:szCs w:val="20"/>
    </w:rPr>
  </w:style>
  <w:style w:type="table" w:styleId="TableGrid">
    <w:name w:val="Table Grid"/>
    <w:basedOn w:val="TableNormal"/>
    <w:uiPriority w:val="39"/>
    <w:rsid w:val="006B3E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uiPriority w:val="99"/>
    <w:unhideWhenUsed/>
    <w:rsid w:val="003A3526"/>
    <w:pPr>
      <w:numPr>
        <w:numId w:val="2"/>
      </w:numPr>
      <w:contextualSpacing/>
    </w:pPr>
  </w:style>
  <w:style w:type="table" w:styleId="GridTable1Light-Accent1">
    <w:name w:val="Grid Table 1 Light Accent 1"/>
    <w:basedOn w:val="TableNormal"/>
    <w:uiPriority w:val="46"/>
    <w:rsid w:val="006D3261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5">
    <w:name w:val="Grid Table 2 Accent 5"/>
    <w:basedOn w:val="TableNormal"/>
    <w:uiPriority w:val="47"/>
    <w:rsid w:val="006D3261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1Light-Accent3">
    <w:name w:val="Grid Table 1 Light Accent 3"/>
    <w:basedOn w:val="TableNormal"/>
    <w:uiPriority w:val="46"/>
    <w:rsid w:val="006D3261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6D326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4-Accent5">
    <w:name w:val="Grid Table 4 Accent 5"/>
    <w:basedOn w:val="TableNormal"/>
    <w:uiPriority w:val="49"/>
    <w:rsid w:val="006D326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EndnoteText">
    <w:name w:val="endnote text"/>
    <w:basedOn w:val="Normal"/>
    <w:link w:val="EndnoteTextChar"/>
    <w:uiPriority w:val="99"/>
    <w:semiHidden/>
    <w:unhideWhenUsed/>
    <w:rsid w:val="00BA332A"/>
    <w:pPr>
      <w:snapToGrid w:val="0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A332A"/>
  </w:style>
  <w:style w:type="character" w:styleId="EndnoteReference">
    <w:name w:val="endnote reference"/>
    <w:basedOn w:val="DefaultParagraphFont"/>
    <w:uiPriority w:val="99"/>
    <w:semiHidden/>
    <w:unhideWhenUsed/>
    <w:rsid w:val="00BA332A"/>
    <w:rPr>
      <w:vertAlign w:val="superscript"/>
    </w:rPr>
  </w:style>
  <w:style w:type="table" w:styleId="PlainTable4">
    <w:name w:val="Plain Table 4"/>
    <w:basedOn w:val="TableNormal"/>
    <w:uiPriority w:val="44"/>
    <w:rsid w:val="00712A3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3">
    <w:name w:val="Plain Table 3"/>
    <w:basedOn w:val="TableNormal"/>
    <w:uiPriority w:val="43"/>
    <w:rsid w:val="00712A3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3-Accent5">
    <w:name w:val="Grid Table 3 Accent 5"/>
    <w:basedOn w:val="TableNormal"/>
    <w:uiPriority w:val="48"/>
    <w:rsid w:val="00712A3F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ListTable1Light-Accent5">
    <w:name w:val="List Table 1 Light Accent 5"/>
    <w:basedOn w:val="TableNormal"/>
    <w:uiPriority w:val="46"/>
    <w:rsid w:val="00712A3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PlainTable5">
    <w:name w:val="Plain Table 5"/>
    <w:basedOn w:val="TableNormal"/>
    <w:uiPriority w:val="45"/>
    <w:rsid w:val="00483919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D80A6B"/>
    <w:pPr>
      <w:spacing w:after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0A6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5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799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3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1269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2023</PublishDate>
  <Abstract>Quick Start Guide</Abstract>
  <CompanyAddress>The Government of Hong Kong Special Administrative Region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0633C30-DD30-4EE1-B9CD-9BA86188D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Self-practice Steps</vt:lpstr>
    </vt:vector>
  </TitlesOfParts>
  <Company>EDB</Company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Self-practice Steps</dc:title>
  <dc:subject>Council and Secondary Section 2</dc:subject>
  <dc:creator>Education Bureau</dc:creator>
  <cp:keywords/>
  <dc:description/>
  <cp:lastModifiedBy>NG, Cheuk-kiu</cp:lastModifiedBy>
  <cp:revision>3</cp:revision>
  <cp:lastPrinted>2024-05-14T07:07:00Z</cp:lastPrinted>
  <dcterms:created xsi:type="dcterms:W3CDTF">2024-05-14T09:44:00Z</dcterms:created>
  <dcterms:modified xsi:type="dcterms:W3CDTF">2024-05-14T09:44:00Z</dcterms:modified>
</cp:coreProperties>
</file>